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media/rId23.png" ContentType="image/png"/>
  <Override PartName="/word/media/rId20.png" ContentType="image/png"/>
  <Override PartName="/word/media/rId26.png" ContentType="image/png"/>
  <Override PartName="/word/media/image1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emf" ContentType="image/x-emf"/>
  <Override PartName="/word/media/image13.png" ContentType="image/png"/>
  <Override PartName="/word/media/image14.png" ContentType="image/png"/>
  <Override PartName="/word/media/image15.png" ContentType="image/png"/>
  <Override PartName="/word/media/image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9" w:name="Xd2c705fbd1f0c0c6ae171bb08733d979075ca9f"/>
    <w:p>
      <w:pPr>
        <w:pStyle w:val="Heading1"/>
      </w:pPr>
      <w:r>
        <w:t xml:space="preserve">Phase 2: The Pivot to FMEA-based User Journeys (2022-2024)</w:t>
      </w:r>
    </w:p>
    <w:p>
      <w:pPr>
        <w:pStyle w:val="FirstParagraph"/>
      </w:pPr>
      <w:r>
        <w:t xml:space="preserve">Following the validation of the Proof of Concept in Phase 1, the program faced specific challenges related to scalability. The objective was to expand the scope from a pilot set of assets to fleet-wide monitoring. However, a critical structural flaw was identified: the linear relationship between engineering effort and asset count created an unsustainable bottleneck. To overcome this, the team formulated three core hypotheses to guide the program’s expansion:</w:t>
      </w:r>
    </w:p>
    <w:p>
      <w:pPr>
        <w:pStyle w:val="BodyText"/>
      </w:pPr>
      <w:r>
        <w:rPr>
          <w:bCs/>
          <w:b/>
        </w:rPr>
        <w:t xml:space="preserve">Hypotheses</w:t>
      </w:r>
      <w:r>
        <w:t xml:space="preserve"> </w:t>
      </w:r>
      <w:r>
        <w:t xml:space="preserve">*</w:t>
      </w:r>
      <w:r>
        <w:t xml:space="preserve"> </w:t>
      </w:r>
      <w:r>
        <w:rPr>
          <w:bCs/>
          <w:b/>
        </w:rPr>
        <w:t xml:space="preserve">Hypothesis 1 (Relevance &amp; Precision):</w:t>
      </w:r>
      <w:r>
        <w:t xml:space="preserve"> </w:t>
      </w:r>
      <w:r>
        <w:t xml:space="preserve">Implementing logic derived from Failure Mode and Causes Analysis (FMECA) will improve alarm precision by filtering operational noise and strictly defining</w:t>
      </w:r>
      <w:r>
        <w:t xml:space="preserve"> </w:t>
      </w:r>
      <w:r>
        <w:t xml:space="preserve">“</w:t>
      </w:r>
      <w:r>
        <w:t xml:space="preserve">useful alarms</w:t>
      </w:r>
      <w:r>
        <w:t xml:space="preserve">”</w:t>
      </w:r>
      <w:r>
        <w:t xml:space="preserve"> </w:t>
      </w:r>
      <w:r>
        <w:t xml:space="preserve">based on engineering context.</w:t>
      </w:r>
      <w:r>
        <w:t xml:space="preserve"> </w:t>
      </w:r>
      <w:r>
        <w:t xml:space="preserve">*</w:t>
      </w:r>
      <w:r>
        <w:t xml:space="preserve"> </w:t>
      </w:r>
      <w:r>
        <w:rPr>
          <w:bCs/>
          <w:b/>
        </w:rPr>
        <w:t xml:space="preserve">Hypothesis 2 (Scalability via Abstraction):</w:t>
      </w:r>
      <w:r>
        <w:t xml:space="preserve"> </w:t>
      </w:r>
      <w:r>
        <w:t xml:space="preserve">An</w:t>
      </w:r>
      <w:r>
        <w:t xml:space="preserve"> </w:t>
      </w:r>
      <w:r>
        <w:rPr>
          <w:bCs/>
          <w:b/>
        </w:rPr>
        <w:t xml:space="preserve">Asset-Centric Data Model</w:t>
      </w:r>
      <w:r>
        <w:t xml:space="preserve"> </w:t>
      </w:r>
      <w:r>
        <w:t xml:space="preserve">(Semantic Layer) is required to decouple analytical logic from raw historian tags. This abstraction is necessary to enable a</w:t>
      </w:r>
      <w:r>
        <w:t xml:space="preserve"> </w:t>
      </w:r>
      <w:r>
        <w:t xml:space="preserve">“</w:t>
      </w:r>
      <w:r>
        <w:t xml:space="preserve">Write Once, Deploy Many</w:t>
      </w:r>
      <w:r>
        <w:t xml:space="preserve">”</w:t>
      </w:r>
      <w:r>
        <w:t xml:space="preserve"> </w:t>
      </w:r>
      <w:r>
        <w:t xml:space="preserve">architecture, breaking the linear dependency between development effort and asset count.</w:t>
      </w:r>
      <w:r>
        <w:t xml:space="preserve"> </w:t>
      </w:r>
      <w:r>
        <w:t xml:space="preserve">*</w:t>
      </w:r>
      <w:r>
        <w:t xml:space="preserve"> </w:t>
      </w:r>
      <w:r>
        <w:rPr>
          <w:bCs/>
          <w:b/>
        </w:rPr>
        <w:t xml:space="preserve">Hypothesis 3 (Diagnostic Efficiency):</w:t>
      </w:r>
      <w:r>
        <w:t xml:space="preserve"> </w:t>
      </w:r>
      <w:r>
        <w:t xml:space="preserve">Centralizing all operational context—sensors, active alarms, and documentation—into a unified web interface will significantly reduce time do perform alarm Diagnosis.</w:t>
      </w:r>
    </w:p>
    <w:p>
      <w:pPr>
        <w:pStyle w:val="BodyText"/>
      </w:pPr>
      <w:r>
        <w:rPr>
          <w:bCs/>
          <w:b/>
        </w:rPr>
        <w:t xml:space="preserve">FMECA Integration and Knowledge-Based Models (Addressing Hypothesis 1)</w:t>
      </w:r>
      <w:r>
        <w:t xml:space="preserve"> </w:t>
      </w:r>
      <w:r>
        <w:t xml:space="preserve">To address the major problem identified in Phase 1 related to low alert precision driven by a high volume of false alarms, the first hypothesis of Phase 2 focused on redefining what should be considered a useful or actionable alarm from the end-user perspective. Interviews revealed a misalignment between anomalies detected by data-driven models and conditions that engineers associate with meaningful failure development. In the absence of a shared definition, model development had been driven primarily by statistical deviations rather than operational relevance, creating a gap between what was being developed and what effectively supported user decision-making.</w:t>
      </w:r>
    </w:p>
    <w:p>
      <w:pPr>
        <w:pStyle w:val="BodyText"/>
      </w:pPr>
      <w:r>
        <w:t xml:space="preserve">A representative example involved a slightly increase in vibration levels in a centrifugal pump that triggered an alarm because the pattern had not been observed in the model training data. Upon evaluation by SMEs, it was reported that the increased vibration could be justified by a significant pump flow temporarily reduction induced by process requirement changes. In such case, although the vibration deviated from its historical baseline, it did not indicate the onset of a vibration-related failure mode and should not be alarming.</w:t>
      </w:r>
    </w:p>
    <w:p>
      <w:pPr>
        <w:pStyle w:val="BodyText"/>
      </w:pPr>
      <w:r>
        <w:t xml:space="preserve">To avoid such situations, several workshops were conducted with SMEs to capture their diagnostic reasoning and establish clear definition of alarm relevant. These sessions aimed to define which degradation patterns should be considered indicative of specific failure modes and what contextual information should accompany each alert to expedite their diagnosis phase. This effort was grounded in FMECA approach, with workshops strongly inspired in ISO 13379 series for condition monitoring and diagnostics.</w:t>
      </w:r>
    </w:p>
    <w:p>
      <w:pPr>
        <w:pStyle w:val="BodyText"/>
      </w:pPr>
      <w:r>
        <w:t xml:space="preserve">This shift fundamentally changed the approach to algorithm development, where both data-driven and knowledge-based models began to be designed through the lens of specific failure modes. Instead of generic anomaly detection, data-driven models were now trained to recognize patterns associated with defined degradation states. Simultaneously, Knowledge-Based models—utilizing engineering equations and design limits—were integrated to complement these efforts by identifying known failure patterns with high transparency. This unified approach directed the user’s attention to specific, actionable issues (e.g., distinguishing</w:t>
      </w:r>
      <w:r>
        <w:t xml:space="preserve"> </w:t>
      </w:r>
      <w:r>
        <w:t xml:space="preserve">“</w:t>
      </w:r>
      <w:r>
        <w:t xml:space="preserve">Lube Oil Filter Clogging</w:t>
      </w:r>
      <w:r>
        <w:t xml:space="preserve">”</w:t>
      </w:r>
      <w:r>
        <w:t xml:space="preserve"> </w:t>
      </w:r>
      <w:r>
        <w:t xml:space="preserve">from general</w:t>
      </w:r>
      <w:r>
        <w:t xml:space="preserve"> </w:t>
      </w:r>
      <w:r>
        <w:t xml:space="preserve">“</w:t>
      </w:r>
      <w:r>
        <w:t xml:space="preserve">Vibration Anomaly</w:t>
      </w:r>
      <w:r>
        <w:t xml:space="preserve">”</w:t>
      </w:r>
      <w:r>
        <w:t xml:space="preserve">) and helped to standardize the definition of a</w:t>
      </w:r>
      <w:r>
        <w:t xml:space="preserve"> </w:t>
      </w:r>
      <w:r>
        <w:t xml:space="preserve">“</w:t>
      </w:r>
      <w:r>
        <w:t xml:space="preserve">success case</w:t>
      </w:r>
      <w:r>
        <w:t xml:space="preserve">”</w:t>
      </w:r>
      <w:r>
        <w:t xml:space="preserve"> </w:t>
      </w:r>
      <w:r>
        <w:t xml:space="preserve">from simply</w:t>
      </w:r>
      <w:r>
        <w:t xml:space="preserve"> </w:t>
      </w:r>
      <w:r>
        <w:t xml:space="preserve">“</w:t>
      </w:r>
      <w:r>
        <w:t xml:space="preserve">catching an anomaly</w:t>
      </w:r>
      <w:r>
        <w:t xml:space="preserve">”</w:t>
      </w:r>
      <w:r>
        <w:t xml:space="preserve"> </w:t>
      </w:r>
      <w:r>
        <w:t xml:space="preserve">to</w:t>
      </w:r>
      <w:r>
        <w:t xml:space="preserve"> </w:t>
      </w:r>
      <w:r>
        <w:t xml:space="preserve">“</w:t>
      </w:r>
      <w:r>
        <w:t xml:space="preserve">preventing a specific failure mode.</w:t>
      </w:r>
      <w:r>
        <w:t xml:space="preserve">”</w:t>
      </w:r>
    </w:p>
    <w:p>
      <w:pPr>
        <w:pStyle w:val="BodyText"/>
      </w:pPr>
      <w:r>
        <w:drawing>
          <wp:inline>
            <wp:extent cx="6705600" cy="2247900"/>
            <wp:effectExtent b="0" l="0" r="0" t="0"/>
            <wp:docPr descr="FMECA-based logic structure" title="" id="21" name="Picture"/>
            <a:graphic>
              <a:graphicData uri="http://schemas.openxmlformats.org/drawingml/2006/picture">
                <pic:pic>
                  <pic:nvPicPr>
                    <pic:cNvPr descr="./otc2.png" id="22" name="Picture"/>
                    <pic:cNvPicPr>
                      <a:picLocks noChangeArrowheads="1" noChangeAspect="1"/>
                    </pic:cNvPicPr>
                  </pic:nvPicPr>
                  <pic:blipFill>
                    <a:blip r:embed="rId20"/>
                    <a:stretch>
                      <a:fillRect/>
                    </a:stretch>
                  </pic:blipFill>
                  <pic:spPr bwMode="auto">
                    <a:xfrm>
                      <a:off x="0" y="0"/>
                      <a:ext cx="6705600" cy="2247900"/>
                    </a:xfrm>
                    <a:prstGeom prst="rect">
                      <a:avLst/>
                    </a:prstGeom>
                    <a:noFill/>
                    <a:ln w="9525">
                      <a:noFill/>
                      <a:headEnd/>
                      <a:tailEnd/>
                    </a:ln>
                  </pic:spPr>
                </pic:pic>
              </a:graphicData>
            </a:graphic>
          </wp:inline>
        </w:drawing>
      </w:r>
      <w:r>
        <w:t xml:space="preserve"> </w:t>
      </w:r>
      <w:r>
        <w:rPr>
          <w:iCs/>
          <w:i/>
        </w:rPr>
        <w:t xml:space="preserve">Figure: FMECA-based logic structure defining the relationship between Failure Modes, Failure Causes, and their respective Detection Algorithms.</w:t>
      </w:r>
    </w:p>
    <w:p>
      <w:pPr>
        <w:pStyle w:val="BodyText"/>
      </w:pPr>
      <w:r>
        <w:t xml:space="preserve">This structured approach relied on precise definitions to guide algorithm development. A</w:t>
      </w:r>
      <w:r>
        <w:t xml:space="preserve"> </w:t>
      </w:r>
      <w:r>
        <w:rPr>
          <w:bCs/>
          <w:b/>
        </w:rPr>
        <w:t xml:space="preserve">Failure Mode</w:t>
      </w:r>
      <w:r>
        <w:t xml:space="preserve"> </w:t>
      </w:r>
      <w:r>
        <w:t xml:space="preserve">was defined as the observable sign or symptom of degradation—such as</w:t>
      </w:r>
      <w:r>
        <w:t xml:space="preserve"> </w:t>
      </w:r>
      <w:r>
        <w:t xml:space="preserve">“</w:t>
      </w:r>
      <w:r>
        <w:t xml:space="preserve">Low Output</w:t>
      </w:r>
      <w:r>
        <w:t xml:space="preserve">”</w:t>
      </w:r>
      <w:r>
        <w:t xml:space="preserve"> </w:t>
      </w:r>
      <w:r>
        <w:t xml:space="preserve">or</w:t>
      </w:r>
      <w:r>
        <w:t xml:space="preserve"> </w:t>
      </w:r>
      <w:r>
        <w:t xml:space="preserve">“</w:t>
      </w:r>
      <w:r>
        <w:t xml:space="preserve">High Vibration</w:t>
      </w:r>
      <w:r>
        <w:t xml:space="preserve">”</w:t>
      </w:r>
      <w:r>
        <w:t xml:space="preserve">—which serves as the initial trigger for investigation. Conversely, a</w:t>
      </w:r>
      <w:r>
        <w:t xml:space="preserve"> </w:t>
      </w:r>
      <w:r>
        <w:rPr>
          <w:bCs/>
          <w:b/>
        </w:rPr>
        <w:t xml:space="preserve">Failure Cause</w:t>
      </w:r>
      <w:r>
        <w:t xml:space="preserve"> </w:t>
      </w:r>
      <w:r>
        <w:t xml:space="preserve">represents the underlying mechanism, like</w:t>
      </w:r>
      <w:r>
        <w:t xml:space="preserve"> </w:t>
      </w:r>
      <w:r>
        <w:t xml:space="preserve">“</w:t>
      </w:r>
      <w:r>
        <w:t xml:space="preserve">Cavitation</w:t>
      </w:r>
      <w:r>
        <w:t xml:space="preserve">”</w:t>
      </w:r>
      <w:r>
        <w:t xml:space="preserve"> </w:t>
      </w:r>
      <w:r>
        <w:t xml:space="preserve">or</w:t>
      </w:r>
      <w:r>
        <w:t xml:space="preserve"> </w:t>
      </w:r>
      <w:r>
        <w:t xml:space="preserve">“</w:t>
      </w:r>
      <w:r>
        <w:t xml:space="preserve">Filter Clogging,</w:t>
      </w:r>
      <w:r>
        <w:t xml:space="preserve">”</w:t>
      </w:r>
      <w:r>
        <w:t xml:space="preserve"> </w:t>
      </w:r>
      <w:r>
        <w:t xml:space="preserve">which explains</w:t>
      </w:r>
      <w:r>
        <w:t xml:space="preserve"> </w:t>
      </w:r>
      <w:r>
        <w:rPr>
          <w:iCs/>
          <w:i/>
        </w:rPr>
        <w:t xml:space="preserve">why</w:t>
      </w:r>
      <w:r>
        <w:t xml:space="preserve"> </w:t>
      </w:r>
      <w:r>
        <w:t xml:space="preserve">the failure mode is occurring. By clearly distinguishing between symptoms and root causes, the team could design algorithms that not only flagged anomalies but also provided diagnostic context, enabling engineers to target specific mitigation actions rather than just reacting to generic alerts.</w:t>
      </w:r>
    </w:p>
    <w:p>
      <w:pPr>
        <w:pStyle w:val="BodyText"/>
      </w:pPr>
      <w:r>
        <w:drawing>
          <wp:inline>
            <wp:extent cx="5871410" cy="2810576"/>
            <wp:effectExtent b="0" l="0" r="0" t="0"/>
            <wp:docPr descr="Conceptual illustration distinguishing Failure Modes from Failure Causes" title="" id="24" name="Picture"/>
            <a:graphic>
              <a:graphicData uri="http://schemas.openxmlformats.org/drawingml/2006/picture">
                <pic:pic>
                  <pic:nvPicPr>
                    <pic:cNvPr descr="./otc1.png" id="25" name="Picture"/>
                    <pic:cNvPicPr>
                      <a:picLocks noChangeArrowheads="1" noChangeAspect="1"/>
                    </pic:cNvPicPr>
                  </pic:nvPicPr>
                  <pic:blipFill>
                    <a:blip r:embed="rId23"/>
                    <a:stretch>
                      <a:fillRect/>
                    </a:stretch>
                  </pic:blipFill>
                  <pic:spPr bwMode="auto">
                    <a:xfrm>
                      <a:off x="0" y="0"/>
                      <a:ext cx="5871410" cy="2810576"/>
                    </a:xfrm>
                    <a:prstGeom prst="rect">
                      <a:avLst/>
                    </a:prstGeom>
                    <a:noFill/>
                    <a:ln w="9525">
                      <a:noFill/>
                      <a:headEnd/>
                      <a:tailEnd/>
                    </a:ln>
                  </pic:spPr>
                </pic:pic>
              </a:graphicData>
            </a:graphic>
          </wp:inline>
        </w:drawing>
      </w:r>
      <w:r>
        <w:t xml:space="preserve"> </w:t>
      </w:r>
      <w:r>
        <w:rPr>
          <w:iCs/>
          <w:i/>
        </w:rPr>
        <w:t xml:space="preserve">Figure: Conceptual illustration distinguishing Failure Modes (symptoms) from Failure Causes (root causes), mapped to the P-F Curve.</w:t>
      </w:r>
    </w:p>
    <w:p>
      <w:pPr>
        <w:pStyle w:val="BodyText"/>
      </w:pPr>
      <w:r>
        <w:t xml:space="preserve">This distinction is further illustrated by the P-F Curve.</w:t>
      </w:r>
      <w:r>
        <w:t xml:space="preserve"> </w:t>
      </w:r>
      <w:r>
        <w:rPr>
          <w:bCs/>
          <w:b/>
        </w:rPr>
        <w:t xml:space="preserve">Failure Modes</w:t>
      </w:r>
      <w:r>
        <w:t xml:space="preserve">, representing the visible symptoms, are situated in the P-F interval—the critical window between the point of detectability (P) and functional failure (F). Detecting these modes allows for timely intervention before total loss of function. In contrast,</w:t>
      </w:r>
      <w:r>
        <w:t xml:space="preserve"> </w:t>
      </w:r>
      <w:r>
        <w:rPr>
          <w:bCs/>
          <w:b/>
        </w:rPr>
        <w:t xml:space="preserve">Failure Causes</w:t>
      </w:r>
      <w:r>
        <w:t xml:space="preserve"> </w:t>
      </w:r>
      <w:r>
        <w:t xml:space="preserve">are linked to the latent period</w:t>
      </w:r>
      <w:r>
        <w:t xml:space="preserve"> </w:t>
      </w:r>
      <w:r>
        <w:rPr>
          <w:iCs/>
          <w:i/>
        </w:rPr>
        <w:t xml:space="preserve">prior</w:t>
      </w:r>
      <w:r>
        <w:t xml:space="preserve"> </w:t>
      </w:r>
      <w:r>
        <w:t xml:space="preserve">to point P. By identifying and mitigating these root causes (e.g., poor lubrication quality or operating outside design limits), the strategy shifts from detection to prevention, aiming to extend the time before degradation begins or avoiding the point of potential failure altogether.</w:t>
      </w:r>
    </w:p>
    <w:p>
      <w:pPr>
        <w:pStyle w:val="BodyText"/>
      </w:pPr>
      <w:r>
        <w:rPr>
          <w:bCs/>
          <w:b/>
        </w:rPr>
        <w:t xml:space="preserve">The Asset-Centric Data Model (Addressing Hypothesis 2)</w:t>
      </w:r>
      <w:r>
        <w:t xml:space="preserve"> </w:t>
      </w:r>
      <w:r>
        <w:t xml:space="preserve">Hypothesis 2 addressed the primary technical bottleneck: the Phase 1</w:t>
      </w:r>
      <w:r>
        <w:t xml:space="preserve"> </w:t>
      </w:r>
      <w:r>
        <w:t xml:space="preserve">“</w:t>
      </w:r>
      <w:r>
        <w:t xml:space="preserve">Direct Tag Binding</w:t>
      </w:r>
      <w:r>
        <w:t xml:space="preserve">”</w:t>
      </w:r>
      <w:r>
        <w:t xml:space="preserve"> </w:t>
      </w:r>
      <w:r>
        <w:t xml:space="preserve">architecture. In that initial flat architecture, analytical models were coupled directly to raw sensor tags (e.g.,</w:t>
      </w:r>
      <w:r>
        <w:t xml:space="preserve"> </w:t>
      </w:r>
      <w:r>
        <w:rPr>
          <w:rStyle w:val="VerbatimChar"/>
        </w:rPr>
        <w:t xml:space="preserve">40_TI_1434.PV</w:t>
      </w:r>
      <w:r>
        <w:t xml:space="preserve">) within the historian database. This created significant friction:</w:t>
      </w:r>
      <w:r>
        <w:t xml:space="preserve"> </w:t>
      </w:r>
      <w:r>
        <w:t xml:space="preserve">*</w:t>
      </w:r>
      <w:r>
        <w:t xml:space="preserve"> </w:t>
      </w:r>
      <w:r>
        <w:rPr>
          <w:bCs/>
          <w:b/>
        </w:rPr>
        <w:t xml:space="preserve">Manual Mapping:</w:t>
      </w:r>
      <w:r>
        <w:t xml:space="preserve"> </w:t>
      </w:r>
      <w:r>
        <w:t xml:space="preserve">Deploying a model to a new asset required manually locating and hard-coding specific tags, as nomenclature varied significantly between FPSOs.</w:t>
      </w:r>
      <w:r>
        <w:t xml:space="preserve"> </w:t>
      </w:r>
      <w:r>
        <w:t xml:space="preserve">*</w:t>
      </w:r>
      <w:r>
        <w:t xml:space="preserve"> </w:t>
      </w:r>
      <w:r>
        <w:rPr>
          <w:bCs/>
          <w:b/>
        </w:rPr>
        <w:t xml:space="preserve">Fragility:</w:t>
      </w:r>
      <w:r>
        <w:t xml:space="preserve"> </w:t>
      </w:r>
      <w:r>
        <w:t xml:space="preserve">If a sensor was replaced and its tag name changed, the hard-coded link would break, causing model failure.</w:t>
      </w:r>
      <w:r>
        <w:t xml:space="preserve"> </w:t>
      </w:r>
      <w:r>
        <w:t xml:space="preserve">*</w:t>
      </w:r>
      <w:r>
        <w:t xml:space="preserve"> </w:t>
      </w:r>
      <w:r>
        <w:rPr>
          <w:bCs/>
          <w:b/>
        </w:rPr>
        <w:t xml:space="preserve">Developer Waste:</w:t>
      </w:r>
      <w:r>
        <w:t xml:space="preserve"> </w:t>
      </w:r>
      <w:r>
        <w:t xml:space="preserve">Developers spent an estimated 80% of their time on tag mapping rather than analytical development.</w:t>
      </w:r>
    </w:p>
    <w:p>
      <w:pPr>
        <w:pStyle w:val="BodyText"/>
      </w:pPr>
      <w:r>
        <w:t xml:space="preserve">To resolve this, the team implemented the</w:t>
      </w:r>
      <w:r>
        <w:t xml:space="preserve"> </w:t>
      </w:r>
      <w:r>
        <w:rPr>
          <w:bCs/>
          <w:b/>
        </w:rPr>
        <w:t xml:space="preserve">Asset-Centric Data Model</w:t>
      </w:r>
      <w:r>
        <w:t xml:space="preserve">, a semantic abstraction layer that functions through a two-step process:</w:t>
      </w:r>
      <w:r>
        <w:t xml:space="preserve"> </w:t>
      </w:r>
      <w:r>
        <w:t xml:space="preserve">1.</w:t>
      </w:r>
      <w:r>
        <w:t xml:space="preserve"> </w:t>
      </w:r>
      <w:r>
        <w:rPr>
          <w:bCs/>
          <w:b/>
        </w:rPr>
        <w:t xml:space="preserve">Normalization:</w:t>
      </w:r>
      <w:r>
        <w:t xml:space="preserve"> </w:t>
      </w:r>
      <w:r>
        <w:t xml:space="preserve">Raw historian identifiers are mapped once to a standardized</w:t>
      </w:r>
      <w:r>
        <w:t xml:space="preserve"> </w:t>
      </w:r>
      <w:r>
        <w:t xml:space="preserve">“</w:t>
      </w:r>
      <w:r>
        <w:t xml:space="preserve">Asset Template.</w:t>
      </w:r>
      <w:r>
        <w:t xml:space="preserve">”</w:t>
      </w:r>
      <w:r>
        <w:t xml:space="preserve"> </w:t>
      </w:r>
      <w:r>
        <w:t xml:space="preserve">For example, tag</w:t>
      </w:r>
      <w:r>
        <w:t xml:space="preserve"> </w:t>
      </w:r>
      <w:r>
        <w:rPr>
          <w:rStyle w:val="VerbatimChar"/>
        </w:rPr>
        <w:t xml:space="preserve">40_TI_1434.PV</w:t>
      </w:r>
      <w:r>
        <w:t xml:space="preserve"> </w:t>
      </w:r>
      <w:r>
        <w:t xml:space="preserve">is mapped to the standard attribute</w:t>
      </w:r>
      <w:r>
        <w:t xml:space="preserve"> </w:t>
      </w:r>
      <w:r>
        <w:rPr>
          <w:rStyle w:val="VerbatimChar"/>
        </w:rPr>
        <w:t xml:space="preserve">Radial Bearing Temp. DE</w:t>
      </w:r>
      <w:r>
        <w:t xml:space="preserve"> </w:t>
      </w:r>
      <w:r>
        <w:t xml:space="preserve">(Drive End) within the Compressor class.</w:t>
      </w:r>
      <w:r>
        <w:t xml:space="preserve"> </w:t>
      </w:r>
      <w:r>
        <w:t xml:space="preserve">2.</w:t>
      </w:r>
      <w:r>
        <w:t xml:space="preserve"> </w:t>
      </w:r>
      <w:r>
        <w:rPr>
          <w:bCs/>
          <w:b/>
        </w:rPr>
        <w:t xml:space="preserve">Abstraction:</w:t>
      </w:r>
      <w:r>
        <w:t xml:space="preserve"> </w:t>
      </w:r>
      <w:r>
        <w:t xml:space="preserve">Analytical models are re-written to ingest these standard attributes.</w:t>
      </w:r>
    </w:p>
    <w:p>
      <w:pPr>
        <w:pStyle w:val="BodyText"/>
      </w:pPr>
      <w:r>
        <w:t xml:space="preserve">This architectural evolution is illustrated below, contrasting the rigid</w:t>
      </w:r>
      <w:r>
        <w:t xml:space="preserve"> </w:t>
      </w:r>
      <w:r>
        <w:t xml:space="preserve">“</w:t>
      </w:r>
      <w:r>
        <w:t xml:space="preserve">point-to-point</w:t>
      </w:r>
      <w:r>
        <w:t xml:space="preserve">”</w:t>
      </w:r>
      <w:r>
        <w:t xml:space="preserve"> </w:t>
      </w:r>
      <w:r>
        <w:t xml:space="preserve">integration of Phase 1 with the decoupled, scalable architecture enabled by the semantic layer.</w:t>
      </w:r>
    </w:p>
    <w:p>
      <w:pPr>
        <w:pStyle w:val="BodyText"/>
      </w:pPr>
      <w:r>
        <w:drawing>
          <wp:inline>
            <wp:extent cx="6323797" cy="3455469"/>
            <wp:effectExtent b="0" l="0" r="0" t="0"/>
            <wp:docPr descr="Comparison of Direct Tag Binding vs. Asset-Centric Data Model" title="" id="27" name="Picture"/>
            <a:graphic>
              <a:graphicData uri="http://schemas.openxmlformats.org/drawingml/2006/picture">
                <pic:pic>
                  <pic:nvPicPr>
                    <pic:cNvPr descr="./otc3.png" id="28" name="Picture"/>
                    <pic:cNvPicPr>
                      <a:picLocks noChangeArrowheads="1" noChangeAspect="1"/>
                    </pic:cNvPicPr>
                  </pic:nvPicPr>
                  <pic:blipFill>
                    <a:blip r:embed="rId26"/>
                    <a:stretch>
                      <a:fillRect/>
                    </a:stretch>
                  </pic:blipFill>
                  <pic:spPr bwMode="auto">
                    <a:xfrm>
                      <a:off x="0" y="0"/>
                      <a:ext cx="6323797" cy="3455469"/>
                    </a:xfrm>
                    <a:prstGeom prst="rect">
                      <a:avLst/>
                    </a:prstGeom>
                    <a:noFill/>
                    <a:ln w="9525">
                      <a:noFill/>
                      <a:headEnd/>
                      <a:tailEnd/>
                    </a:ln>
                  </pic:spPr>
                </pic:pic>
              </a:graphicData>
            </a:graphic>
          </wp:inline>
        </w:drawing>
      </w:r>
      <w:r>
        <w:t xml:space="preserve"> </w:t>
      </w:r>
      <w:r>
        <w:rPr>
          <w:iCs/>
          <w:i/>
        </w:rPr>
        <w:t xml:space="preserve">Figure: Comparison between the initial</w:t>
      </w:r>
      <w:r>
        <w:rPr>
          <w:iCs/>
          <w:i/>
        </w:rPr>
        <w:t xml:space="preserve"> </w:t>
      </w:r>
      <w:r>
        <w:rPr>
          <w:iCs/>
          <w:i/>
        </w:rPr>
        <w:t xml:space="preserve">‘</w:t>
      </w:r>
      <w:r>
        <w:rPr>
          <w:iCs/>
          <w:i/>
        </w:rPr>
        <w:t xml:space="preserve">Direct Tag Binding</w:t>
      </w:r>
      <w:r>
        <w:rPr>
          <w:iCs/>
          <w:i/>
        </w:rPr>
        <w:t xml:space="preserve">’</w:t>
      </w:r>
      <w:r>
        <w:rPr>
          <w:iCs/>
          <w:i/>
        </w:rPr>
        <w:t xml:space="preserve"> </w:t>
      </w:r>
      <w:r>
        <w:rPr>
          <w:iCs/>
          <w:i/>
        </w:rPr>
        <w:t xml:space="preserve">approach (Top) and the scalable</w:t>
      </w:r>
      <w:r>
        <w:rPr>
          <w:iCs/>
          <w:i/>
        </w:rPr>
        <w:t xml:space="preserve"> </w:t>
      </w:r>
      <w:r>
        <w:rPr>
          <w:iCs/>
          <w:i/>
        </w:rPr>
        <w:t xml:space="preserve">‘</w:t>
      </w:r>
      <w:r>
        <w:rPr>
          <w:iCs/>
          <w:i/>
        </w:rPr>
        <w:t xml:space="preserve">Asset-Centric Data Model</w:t>
      </w:r>
      <w:r>
        <w:rPr>
          <w:iCs/>
          <w:i/>
        </w:rPr>
        <w:t xml:space="preserve">’</w:t>
      </w:r>
      <w:r>
        <w:rPr>
          <w:iCs/>
          <w:i/>
        </w:rPr>
        <w:t xml:space="preserve"> </w:t>
      </w:r>
      <w:r>
        <w:rPr>
          <w:iCs/>
          <w:i/>
        </w:rPr>
        <w:t xml:space="preserve">(Bottom), highlighting the role of the Semantic Context layer.</w:t>
      </w:r>
    </w:p>
    <w:p>
      <w:pPr>
        <w:pStyle w:val="BodyText"/>
      </w:pPr>
      <w:r>
        <w:t xml:space="preserve">This semantic layer fundamentally changed deployment velocity. By decoupling model logic from the data source, the program achieved a</w:t>
      </w:r>
      <w:r>
        <w:t xml:space="preserve"> </w:t>
      </w:r>
      <w:r>
        <w:rPr>
          <w:bCs/>
          <w:b/>
        </w:rPr>
        <w:t xml:space="preserve">“</w:t>
      </w:r>
      <w:r>
        <w:rPr>
          <w:bCs/>
          <w:b/>
        </w:rPr>
        <w:t xml:space="preserve">Write Once, Deploy Many</w:t>
      </w:r>
      <w:r>
        <w:rPr>
          <w:bCs/>
          <w:b/>
        </w:rPr>
        <w:t xml:space="preserve">”</w:t>
      </w:r>
      <w:r>
        <w:t xml:space="preserve"> </w:t>
      </w:r>
      <w:r>
        <w:t xml:space="preserve">capability. A model defined for a specific equipment class (e.g., Water Injection Pumps) could be instantly instantiated across hundreds of identical assets. This architecture shifted engineering focus from data wrangling to value-added tasks such as model tuning and failure analysis.</w:t>
      </w:r>
    </w:p>
    <w:p>
      <w:pPr>
        <w:pStyle w:val="BodyText"/>
      </w:pPr>
      <w:r>
        <w:rPr>
          <w:bCs/>
          <w:b/>
        </w:rPr>
        <w:t xml:space="preserve">Standardization and Diagnostic Efficiency (Addressing Hypothesis 3)</w:t>
      </w:r>
      <w:r>
        <w:t xml:space="preserve"> </w:t>
      </w:r>
      <w:r>
        <w:t xml:space="preserve">Addressing Hypothesis 3, the new application interface leveraged the contextualized data layer to streamline the diagnosis workflow. By aggregating all digital information—real-time sensor trends, historical alarms, and technical documentation—into a single view, the interface eliminated the need for engineers to cross-reference multiple systems.</w:t>
      </w:r>
    </w:p>
    <w:p>
      <w:pPr>
        <w:pStyle w:val="BodyText"/>
      </w:pPr>
      <w:r>
        <w:t xml:space="preserve">Metrics tracking user behavior confirmed that this centralization significantly reduced the cognitive load during investigations. These strategic pivots in Phase 2 allowed the program to scale from monitoring hundreds to thousands of assets while simultaneously increasing alarm precision, creating the robust data foundation necessary for the advanced AI integration in Phase 3.</w:t>
      </w:r>
    </w:p>
    <w:bookmarkEnd w:id="29"/>
    <w:sectPr w:rsidR="00240C95" w:rsidRPr="00DD73F5" w:rsidSect="00A12BD4">
      <w:headerReference r:id="rId10" w:type="even"/>
      <w:headerReference r:id="rId9" w:type="default"/>
      <w:footerReference r:id="rId12" w:type="even"/>
      <w:headerReference r:id="rId11" w:type="first"/>
      <w:type w:val="continuous"/>
      <w:pgSz w:code="1" w:h="15840" w:w="12240"/>
      <w:pgMar w:bottom="720" w:footer="720" w:gutter="0" w:header="360" w:left="720" w:right="720" w:top="720"/>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10800"/>
    </w:tblGrid>
    <w:tr w:rsidR="38B03FFF" w14:paraId="53E3919A" w14:textId="77777777" w:rsidTr="38B03FFF">
      <w:tc>
        <w:tcPr>
          <w:tcW w:w="10800" w:type="dxa"/>
        </w:tcPr>
        <w:p w14:paraId="27A3D9B4" w14:textId="77777777" w:rsidR="38B03FFF" w:rsidRDefault="38B03FFF" w:rsidP="38B03FFF">
          <w:pPr>
            <w:pStyle w:val="Header"/>
            <w:ind w:left="-115"/>
            <w:jc w:val="center"/>
            <w:rPr>
              <w:rFonts w:ascii="Calibri" w:eastAsia="Calibri" w:hAnsi="Calibri" w:cs="Calibri"/>
              <w:color w:val="000000" w:themeColor="text1"/>
            </w:rPr>
          </w:pPr>
          <w:r w:rsidRPr="38B03FFF">
            <w:rPr>
              <w:rFonts w:ascii="Calibri" w:eastAsia="Calibri" w:hAnsi="Calibri" w:cs="Calibri"/>
              <w:b/>
              <w:bCs/>
              <w:color w:val="000000" w:themeColor="text1"/>
            </w:rPr>
            <w:t>REMINDER: Delete pages 1–3 before submitting your paper.</w:t>
          </w:r>
        </w:p>
      </w:tc>
    </w:tr>
  </w:tbl>
  <w:p w14:paraId="5C559829" w14:textId="77777777" w:rsidR="38B03FFF" w:rsidRDefault="38B03FFF" w:rsidP="38B03FF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38B03FFF" w14:paraId="67AD1B19" w14:textId="77777777" w:rsidTr="38B03FFF">
      <w:tc>
        <w:tcPr>
          <w:tcW w:w="3600" w:type="dxa"/>
        </w:tcPr>
        <w:p w14:paraId="17632176" w14:textId="77777777" w:rsidR="38B03FFF" w:rsidRDefault="38B03FFF" w:rsidP="38B03FFF">
          <w:pPr>
            <w:pStyle w:val="Header"/>
            <w:ind w:left="-115"/>
          </w:pPr>
        </w:p>
      </w:tc>
      <w:tc>
        <w:tcPr>
          <w:tcW w:w="3600" w:type="dxa"/>
        </w:tcPr>
        <w:p w14:paraId="51076E54" w14:textId="77777777" w:rsidR="38B03FFF" w:rsidRDefault="38B03FFF" w:rsidP="38B03FFF">
          <w:pPr>
            <w:pStyle w:val="Header"/>
            <w:jc w:val="center"/>
          </w:pPr>
        </w:p>
      </w:tc>
      <w:tc>
        <w:tcPr>
          <w:tcW w:w="3600" w:type="dxa"/>
        </w:tcPr>
        <w:p w14:paraId="25206AC7" w14:textId="77777777" w:rsidR="38B03FFF" w:rsidRDefault="38B03FFF" w:rsidP="38B03FFF">
          <w:pPr>
            <w:pStyle w:val="Header"/>
            <w:ind w:right="-115"/>
            <w:jc w:val="right"/>
          </w:pPr>
        </w:p>
      </w:tc>
    </w:tr>
  </w:tbl>
  <w:p w14:paraId="76F580DF" w14:textId="77777777" w:rsidR="38B03FFF" w:rsidRDefault="38B03FFF" w:rsidP="38B03F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5D37BA76" w14:paraId="7597DDFF" w14:textId="77777777" w:rsidTr="5D37BA76">
      <w:tc>
        <w:tcPr>
          <w:tcW w:w="3600" w:type="dxa"/>
        </w:tcPr>
        <w:p w14:paraId="00E81ED7" w14:textId="77777777" w:rsidR="5D37BA76" w:rsidRDefault="5D37BA76" w:rsidP="5D37BA76">
          <w:pPr>
            <w:pStyle w:val="Header"/>
            <w:ind w:left="-115"/>
          </w:pPr>
        </w:p>
      </w:tc>
      <w:tc>
        <w:tcPr>
          <w:tcW w:w="3600" w:type="dxa"/>
        </w:tcPr>
        <w:p w14:paraId="63F3D699" w14:textId="77777777" w:rsidR="5D37BA76" w:rsidRDefault="5D37BA76" w:rsidP="5D37BA76">
          <w:pPr>
            <w:pStyle w:val="Header"/>
            <w:jc w:val="center"/>
          </w:pPr>
        </w:p>
      </w:tc>
      <w:tc>
        <w:tcPr>
          <w:tcW w:w="3600" w:type="dxa"/>
        </w:tcPr>
        <w:p w14:paraId="1C7CAA24" w14:textId="77777777" w:rsidR="5D37BA76" w:rsidRDefault="5D37BA76" w:rsidP="5D37BA76">
          <w:pPr>
            <w:pStyle w:val="Header"/>
            <w:ind w:right="-115"/>
            <w:jc w:val="right"/>
          </w:pPr>
        </w:p>
      </w:tc>
    </w:tr>
  </w:tbl>
  <w:p w14:paraId="5E2C854F" w14:textId="77777777" w:rsidR="5D37BA76" w:rsidRDefault="5D37BA76" w:rsidP="5D37BA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38B03FFF" w14:paraId="0DEAB75D" w14:textId="77777777" w:rsidTr="38B03FFF">
      <w:tc>
        <w:tcPr>
          <w:tcW w:w="3600" w:type="dxa"/>
        </w:tcPr>
        <w:p w14:paraId="5DA7FF84" w14:textId="77777777" w:rsidR="38B03FFF" w:rsidRDefault="38B03FFF" w:rsidP="38B03FFF">
          <w:pPr>
            <w:pStyle w:val="Header"/>
            <w:ind w:left="-115"/>
          </w:pPr>
        </w:p>
      </w:tc>
      <w:tc>
        <w:tcPr>
          <w:tcW w:w="3600" w:type="dxa"/>
        </w:tcPr>
        <w:p w14:paraId="1102526F" w14:textId="77777777" w:rsidR="38B03FFF" w:rsidRDefault="38B03FFF" w:rsidP="38B03FFF">
          <w:pPr>
            <w:pStyle w:val="Header"/>
            <w:jc w:val="center"/>
          </w:pPr>
        </w:p>
      </w:tc>
      <w:tc>
        <w:tcPr>
          <w:tcW w:w="3600" w:type="dxa"/>
        </w:tcPr>
        <w:p w14:paraId="212119E2" w14:textId="77777777" w:rsidR="38B03FFF" w:rsidRDefault="38B03FFF" w:rsidP="38B03FFF">
          <w:pPr>
            <w:pStyle w:val="Header"/>
            <w:ind w:right="-115"/>
            <w:jc w:val="right"/>
          </w:pPr>
        </w:p>
      </w:tc>
    </w:tr>
  </w:tbl>
  <w:p w14:paraId="00893079" w14:textId="77777777" w:rsidR="38B03FFF" w:rsidRDefault="38B03FFF" w:rsidP="38B03FFF">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2C26EEA"/>
    <w:multiLevelType w:val="hybridMultilevel"/>
    <w:tmpl w:val="8AC06056"/>
    <w:lvl w:ilvl="0" w:tplc="3DB013D4">
      <w:start w:val="1"/>
      <w:numFmt w:val="decimal"/>
      <w:lvlText w:val="%1."/>
      <w:lvlJc w:val="left"/>
      <w:pPr>
        <w:ind w:hanging="360" w:left="720"/>
      </w:pPr>
      <w:rPr>
        <w:rFonts w:ascii="Times New Roman" w:cs="Times New Roman" w:eastAsiaTheme="minorHAnsi" w:hAnsi="Times New Roman"/>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
    <w:nsid w:val="03E75EE7"/>
    <w:multiLevelType w:val="hybridMultilevel"/>
    <w:tmpl w:val="0A58316A"/>
    <w:lvl w:ilvl="0" w:tplc="1B34E826">
      <w:start w:val="1"/>
      <w:numFmt w:val="bullet"/>
      <w:lvlText w:val=""/>
      <w:lvlJc w:val="left"/>
      <w:pPr>
        <w:ind w:hanging="360" w:left="720"/>
      </w:pPr>
      <w:rPr>
        <w:rFonts w:ascii="Wingdings" w:hAnsi="Wingdings" w:hint="default"/>
      </w:rPr>
    </w:lvl>
    <w:lvl w:ilvl="1" w:tplc="B5809538">
      <w:start w:val="1"/>
      <w:numFmt w:val="bullet"/>
      <w:lvlText w:val="o"/>
      <w:lvlJc w:val="left"/>
      <w:pPr>
        <w:ind w:hanging="360" w:left="1440"/>
      </w:pPr>
      <w:rPr>
        <w:rFonts w:ascii="Courier New" w:hAnsi="Courier New" w:hint="default"/>
      </w:rPr>
    </w:lvl>
    <w:lvl w:ilvl="2" w:tplc="21A874BA">
      <w:start w:val="1"/>
      <w:numFmt w:val="bullet"/>
      <w:lvlText w:val=""/>
      <w:lvlJc w:val="left"/>
      <w:pPr>
        <w:ind w:hanging="360" w:left="2160"/>
      </w:pPr>
      <w:rPr>
        <w:rFonts w:ascii="Wingdings" w:hAnsi="Wingdings" w:hint="default"/>
      </w:rPr>
    </w:lvl>
    <w:lvl w:ilvl="3" w:tplc="792C3324">
      <w:start w:val="1"/>
      <w:numFmt w:val="bullet"/>
      <w:lvlText w:val=""/>
      <w:lvlJc w:val="left"/>
      <w:pPr>
        <w:ind w:hanging="360" w:left="2880"/>
      </w:pPr>
      <w:rPr>
        <w:rFonts w:ascii="Symbol" w:hAnsi="Symbol" w:hint="default"/>
      </w:rPr>
    </w:lvl>
    <w:lvl w:ilvl="4" w:tplc="61A2057C">
      <w:start w:val="1"/>
      <w:numFmt w:val="bullet"/>
      <w:lvlText w:val="o"/>
      <w:lvlJc w:val="left"/>
      <w:pPr>
        <w:ind w:hanging="360" w:left="3600"/>
      </w:pPr>
      <w:rPr>
        <w:rFonts w:ascii="Courier New" w:hAnsi="Courier New" w:hint="default"/>
      </w:rPr>
    </w:lvl>
    <w:lvl w:ilvl="5" w:tplc="D60C048E">
      <w:start w:val="1"/>
      <w:numFmt w:val="bullet"/>
      <w:lvlText w:val=""/>
      <w:lvlJc w:val="left"/>
      <w:pPr>
        <w:ind w:hanging="360" w:left="4320"/>
      </w:pPr>
      <w:rPr>
        <w:rFonts w:ascii="Wingdings" w:hAnsi="Wingdings" w:hint="default"/>
      </w:rPr>
    </w:lvl>
    <w:lvl w:ilvl="6" w:tplc="3342D6F6">
      <w:start w:val="1"/>
      <w:numFmt w:val="bullet"/>
      <w:lvlText w:val=""/>
      <w:lvlJc w:val="left"/>
      <w:pPr>
        <w:ind w:hanging="360" w:left="5040"/>
      </w:pPr>
      <w:rPr>
        <w:rFonts w:ascii="Symbol" w:hAnsi="Symbol" w:hint="default"/>
      </w:rPr>
    </w:lvl>
    <w:lvl w:ilvl="7" w:tplc="4DE6E702">
      <w:start w:val="1"/>
      <w:numFmt w:val="bullet"/>
      <w:lvlText w:val="o"/>
      <w:lvlJc w:val="left"/>
      <w:pPr>
        <w:ind w:hanging="360" w:left="5760"/>
      </w:pPr>
      <w:rPr>
        <w:rFonts w:ascii="Courier New" w:hAnsi="Courier New" w:hint="default"/>
      </w:rPr>
    </w:lvl>
    <w:lvl w:ilvl="8" w:tplc="C330BE96">
      <w:start w:val="1"/>
      <w:numFmt w:val="bullet"/>
      <w:lvlText w:val=""/>
      <w:lvlJc w:val="left"/>
      <w:pPr>
        <w:ind w:hanging="360" w:left="6480"/>
      </w:pPr>
      <w:rPr>
        <w:rFonts w:ascii="Wingdings" w:hAnsi="Wingdings" w:hint="default"/>
      </w:rPr>
    </w:lvl>
  </w:abstractNum>
  <w:abstractNum w15:restartNumberingAfterBreak="0" w:abstractNumId="2">
    <w:nsid w:val="06C30580"/>
    <w:multiLevelType w:val="hybridMultilevel"/>
    <w:tmpl w:val="55BEF488"/>
    <w:lvl w:ilvl="0" w:tplc="89CE423E">
      <w:start w:val="1"/>
      <w:numFmt w:val="bullet"/>
      <w:lvlText w:val=""/>
      <w:lvlJc w:val="left"/>
      <w:pPr>
        <w:ind w:hanging="360" w:left="720"/>
      </w:pPr>
      <w:rPr>
        <w:rFonts w:ascii="Symbol" w:hAnsi="Symbol" w:hint="default"/>
      </w:rPr>
    </w:lvl>
    <w:lvl w:ilvl="1" w:tplc="C4CC7D26">
      <w:start w:val="1"/>
      <w:numFmt w:val="bullet"/>
      <w:lvlText w:val=""/>
      <w:lvlJc w:val="left"/>
      <w:pPr>
        <w:ind w:hanging="360" w:left="1440"/>
      </w:pPr>
      <w:rPr>
        <w:rFonts w:ascii="Symbol" w:hAnsi="Symbol" w:hint="default"/>
      </w:rPr>
    </w:lvl>
    <w:lvl w:ilvl="2" w:tplc="AFDC0614">
      <w:start w:val="1"/>
      <w:numFmt w:val="bullet"/>
      <w:lvlText w:val=""/>
      <w:lvlJc w:val="left"/>
      <w:pPr>
        <w:ind w:hanging="360" w:left="2160"/>
      </w:pPr>
      <w:rPr>
        <w:rFonts w:ascii="Wingdings" w:hAnsi="Wingdings" w:hint="default"/>
      </w:rPr>
    </w:lvl>
    <w:lvl w:ilvl="3" w:tplc="71BCCCC2">
      <w:start w:val="1"/>
      <w:numFmt w:val="bullet"/>
      <w:lvlText w:val=""/>
      <w:lvlJc w:val="left"/>
      <w:pPr>
        <w:ind w:hanging="360" w:left="2880"/>
      </w:pPr>
      <w:rPr>
        <w:rFonts w:ascii="Symbol" w:hAnsi="Symbol" w:hint="default"/>
      </w:rPr>
    </w:lvl>
    <w:lvl w:ilvl="4" w:tplc="B3C4EB1C">
      <w:start w:val="1"/>
      <w:numFmt w:val="bullet"/>
      <w:lvlText w:val="o"/>
      <w:lvlJc w:val="left"/>
      <w:pPr>
        <w:ind w:hanging="360" w:left="3600"/>
      </w:pPr>
      <w:rPr>
        <w:rFonts w:ascii="Courier New" w:hAnsi="Courier New" w:hint="default"/>
      </w:rPr>
    </w:lvl>
    <w:lvl w:ilvl="5" w:tplc="1F9E30EA">
      <w:start w:val="1"/>
      <w:numFmt w:val="bullet"/>
      <w:lvlText w:val=""/>
      <w:lvlJc w:val="left"/>
      <w:pPr>
        <w:ind w:hanging="360" w:left="4320"/>
      </w:pPr>
      <w:rPr>
        <w:rFonts w:ascii="Wingdings" w:hAnsi="Wingdings" w:hint="default"/>
      </w:rPr>
    </w:lvl>
    <w:lvl w:ilvl="6" w:tplc="E320CEB6">
      <w:start w:val="1"/>
      <w:numFmt w:val="bullet"/>
      <w:lvlText w:val=""/>
      <w:lvlJc w:val="left"/>
      <w:pPr>
        <w:ind w:hanging="360" w:left="5040"/>
      </w:pPr>
      <w:rPr>
        <w:rFonts w:ascii="Symbol" w:hAnsi="Symbol" w:hint="default"/>
      </w:rPr>
    </w:lvl>
    <w:lvl w:ilvl="7" w:tplc="B5A29036">
      <w:start w:val="1"/>
      <w:numFmt w:val="bullet"/>
      <w:lvlText w:val="o"/>
      <w:lvlJc w:val="left"/>
      <w:pPr>
        <w:ind w:hanging="360" w:left="5760"/>
      </w:pPr>
      <w:rPr>
        <w:rFonts w:ascii="Courier New" w:hAnsi="Courier New" w:hint="default"/>
      </w:rPr>
    </w:lvl>
    <w:lvl w:ilvl="8" w:tplc="E8489940">
      <w:start w:val="1"/>
      <w:numFmt w:val="bullet"/>
      <w:lvlText w:val=""/>
      <w:lvlJc w:val="left"/>
      <w:pPr>
        <w:ind w:hanging="360" w:left="6480"/>
      </w:pPr>
      <w:rPr>
        <w:rFonts w:ascii="Wingdings" w:hAnsi="Wingdings" w:hint="default"/>
      </w:rPr>
    </w:lvl>
  </w:abstractNum>
  <w:abstractNum w15:restartNumberingAfterBreak="0" w:abstractNumId="3">
    <w:nsid w:val="08677F33"/>
    <w:multiLevelType w:val="hybridMultilevel"/>
    <w:tmpl w:val="55760704"/>
    <w:lvl w:ilvl="0" w:tplc="7A70B156">
      <w:start w:val="1"/>
      <w:numFmt w:val="bullet"/>
      <w:lvlText w:val=""/>
      <w:lvlJc w:val="left"/>
      <w:pPr>
        <w:ind w:hanging="360" w:left="720"/>
      </w:pPr>
      <w:rPr>
        <w:rFonts w:ascii="Symbol" w:hAnsi="Symbol" w:hint="default"/>
      </w:rPr>
    </w:lvl>
    <w:lvl w:ilvl="1" w:tplc="C876F11E">
      <w:start w:val="1"/>
      <w:numFmt w:val="bullet"/>
      <w:lvlText w:val="o"/>
      <w:lvlJc w:val="left"/>
      <w:pPr>
        <w:ind w:hanging="360" w:left="1440"/>
      </w:pPr>
      <w:rPr>
        <w:rFonts w:ascii="Courier New" w:hAnsi="Courier New" w:hint="default"/>
      </w:rPr>
    </w:lvl>
    <w:lvl w:ilvl="2" w:tplc="8BA0F600">
      <w:start w:val="1"/>
      <w:numFmt w:val="bullet"/>
      <w:lvlText w:val=""/>
      <w:lvlJc w:val="left"/>
      <w:pPr>
        <w:ind w:hanging="360" w:left="2160"/>
      </w:pPr>
      <w:rPr>
        <w:rFonts w:ascii="Wingdings" w:hAnsi="Wingdings" w:hint="default"/>
      </w:rPr>
    </w:lvl>
    <w:lvl w:ilvl="3" w:tplc="FCEC9016">
      <w:start w:val="1"/>
      <w:numFmt w:val="bullet"/>
      <w:lvlText w:val=""/>
      <w:lvlJc w:val="left"/>
      <w:pPr>
        <w:ind w:hanging="360" w:left="2880"/>
      </w:pPr>
      <w:rPr>
        <w:rFonts w:ascii="Symbol" w:hAnsi="Symbol" w:hint="default"/>
      </w:rPr>
    </w:lvl>
    <w:lvl w:ilvl="4" w:tplc="216EC086">
      <w:start w:val="1"/>
      <w:numFmt w:val="bullet"/>
      <w:lvlText w:val="o"/>
      <w:lvlJc w:val="left"/>
      <w:pPr>
        <w:ind w:hanging="360" w:left="3600"/>
      </w:pPr>
      <w:rPr>
        <w:rFonts w:ascii="Courier New" w:hAnsi="Courier New" w:hint="default"/>
      </w:rPr>
    </w:lvl>
    <w:lvl w:ilvl="5" w:tplc="9014B670">
      <w:start w:val="1"/>
      <w:numFmt w:val="bullet"/>
      <w:lvlText w:val=""/>
      <w:lvlJc w:val="left"/>
      <w:pPr>
        <w:ind w:hanging="360" w:left="4320"/>
      </w:pPr>
      <w:rPr>
        <w:rFonts w:ascii="Wingdings" w:hAnsi="Wingdings" w:hint="default"/>
      </w:rPr>
    </w:lvl>
    <w:lvl w:ilvl="6" w:tplc="8294D536">
      <w:start w:val="1"/>
      <w:numFmt w:val="bullet"/>
      <w:lvlText w:val=""/>
      <w:lvlJc w:val="left"/>
      <w:pPr>
        <w:ind w:hanging="360" w:left="5040"/>
      </w:pPr>
      <w:rPr>
        <w:rFonts w:ascii="Symbol" w:hAnsi="Symbol" w:hint="default"/>
      </w:rPr>
    </w:lvl>
    <w:lvl w:ilvl="7" w:tplc="F1D4EA1A">
      <w:start w:val="1"/>
      <w:numFmt w:val="bullet"/>
      <w:lvlText w:val="o"/>
      <w:lvlJc w:val="left"/>
      <w:pPr>
        <w:ind w:hanging="360" w:left="5760"/>
      </w:pPr>
      <w:rPr>
        <w:rFonts w:ascii="Courier New" w:hAnsi="Courier New" w:hint="default"/>
      </w:rPr>
    </w:lvl>
    <w:lvl w:ilvl="8" w:tplc="85CA02EC">
      <w:start w:val="1"/>
      <w:numFmt w:val="bullet"/>
      <w:lvlText w:val=""/>
      <w:lvlJc w:val="left"/>
      <w:pPr>
        <w:ind w:hanging="360" w:left="6480"/>
      </w:pPr>
      <w:rPr>
        <w:rFonts w:ascii="Wingdings" w:hAnsi="Wingdings" w:hint="default"/>
      </w:rPr>
    </w:lvl>
  </w:abstractNum>
  <w:abstractNum w15:restartNumberingAfterBreak="0" w:abstractNumId="4">
    <w:nsid w:val="09635822"/>
    <w:multiLevelType w:val="hybridMultilevel"/>
    <w:tmpl w:val="E56888AA"/>
    <w:lvl w:ilvl="0" w:tplc="8AD24164">
      <w:start w:val="1"/>
      <w:numFmt w:val="decimal"/>
      <w:lvlText w:val="%1."/>
      <w:lvlJc w:val="left"/>
      <w:pPr>
        <w:ind w:hanging="360" w:left="1080"/>
      </w:pPr>
      <w:rPr>
        <w:rFonts w:hint="defaul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5">
    <w:nsid w:val="0AAF1C89"/>
    <w:multiLevelType w:val="hybridMultilevel"/>
    <w:tmpl w:val="B1B84CE8"/>
    <w:lvl w:ilvl="0" w:tplc="CCC89D32">
      <w:start w:val="1"/>
      <w:numFmt w:val="decimal"/>
      <w:lvlText w:val="%1."/>
      <w:lvlJc w:val="left"/>
      <w:pPr>
        <w:ind w:hanging="360" w:left="720"/>
      </w:pPr>
    </w:lvl>
    <w:lvl w:ilvl="1" w:tplc="327C0A1E">
      <w:start w:val="1"/>
      <w:numFmt w:val="lowerLetter"/>
      <w:lvlText w:val="%2."/>
      <w:lvlJc w:val="left"/>
      <w:pPr>
        <w:ind w:hanging="360" w:left="1440"/>
      </w:pPr>
    </w:lvl>
    <w:lvl w:ilvl="2" w:tplc="9E860B7E">
      <w:start w:val="1"/>
      <w:numFmt w:val="lowerRoman"/>
      <w:lvlText w:val="%3."/>
      <w:lvlJc w:val="right"/>
      <w:pPr>
        <w:ind w:hanging="180" w:left="2160"/>
      </w:pPr>
    </w:lvl>
    <w:lvl w:ilvl="3" w:tplc="3A2C1C7A">
      <w:start w:val="1"/>
      <w:numFmt w:val="decimal"/>
      <w:lvlText w:val="%4."/>
      <w:lvlJc w:val="left"/>
      <w:pPr>
        <w:ind w:hanging="360" w:left="2880"/>
      </w:pPr>
    </w:lvl>
    <w:lvl w:ilvl="4" w:tplc="C3ECD20A">
      <w:start w:val="1"/>
      <w:numFmt w:val="lowerLetter"/>
      <w:lvlText w:val="%5."/>
      <w:lvlJc w:val="left"/>
      <w:pPr>
        <w:ind w:hanging="360" w:left="3600"/>
      </w:pPr>
    </w:lvl>
    <w:lvl w:ilvl="5" w:tplc="7426399E">
      <w:start w:val="1"/>
      <w:numFmt w:val="lowerRoman"/>
      <w:lvlText w:val="%6."/>
      <w:lvlJc w:val="right"/>
      <w:pPr>
        <w:ind w:hanging="180" w:left="4320"/>
      </w:pPr>
    </w:lvl>
    <w:lvl w:ilvl="6" w:tplc="F0F808F4">
      <w:start w:val="1"/>
      <w:numFmt w:val="decimal"/>
      <w:lvlText w:val="%7."/>
      <w:lvlJc w:val="left"/>
      <w:pPr>
        <w:ind w:hanging="360" w:left="5040"/>
      </w:pPr>
    </w:lvl>
    <w:lvl w:ilvl="7" w:tplc="B6707B2C">
      <w:start w:val="1"/>
      <w:numFmt w:val="lowerLetter"/>
      <w:lvlText w:val="%8."/>
      <w:lvlJc w:val="left"/>
      <w:pPr>
        <w:ind w:hanging="360" w:left="5760"/>
      </w:pPr>
    </w:lvl>
    <w:lvl w:ilvl="8" w:tplc="E746F2E2">
      <w:start w:val="1"/>
      <w:numFmt w:val="lowerRoman"/>
      <w:lvlText w:val="%9."/>
      <w:lvlJc w:val="right"/>
      <w:pPr>
        <w:ind w:hanging="180" w:left="6480"/>
      </w:pPr>
    </w:lvl>
  </w:abstractNum>
  <w:abstractNum w15:restartNumberingAfterBreak="0" w:abstractNumId="6">
    <w:nsid w:val="0F316E9C"/>
    <w:multiLevelType w:val="hybridMultilevel"/>
    <w:tmpl w:val="F97213B2"/>
    <w:lvl w:ilvl="0" w:tplc="FFFFFFFF">
      <w:start w:val="1"/>
      <w:numFmt w:val="bullet"/>
      <w:lvlText w:val=""/>
      <w:lvlJc w:val="left"/>
      <w:pPr>
        <w:ind w:hanging="360" w:left="720"/>
      </w:pPr>
      <w:rPr>
        <w:rFonts w:ascii="Wingdings" w:hAnsi="Wingdings" w:hint="default"/>
      </w:rPr>
    </w:lvl>
    <w:lvl w:ilvl="1" w:tplc="FFFFFFFF">
      <w:start w:val="1"/>
      <w:numFmt w:val="bullet"/>
      <w:lvlText w:val="o"/>
      <w:lvlJc w:val="left"/>
      <w:pPr>
        <w:ind w:hanging="360" w:left="1440"/>
      </w:pPr>
      <w:rPr>
        <w:rFonts w:ascii="&quot;Courier New&quot;" w:hAnsi="&quot;Courier New&quot;" w:hint="default"/>
      </w:rPr>
    </w:lvl>
    <w:lvl w:ilvl="2" w:tplc="04090001">
      <w:start w:val="1"/>
      <w:numFmt w:val="bullet"/>
      <w:lvlText w:val=""/>
      <w:lvlJc w:val="left"/>
      <w:pPr>
        <w:ind w:hanging="360" w:left="720"/>
      </w:pPr>
      <w:rPr>
        <w:rFonts w:ascii="Symbol" w:hAnsi="Symbol" w:hint="default"/>
      </w:rPr>
    </w:lvl>
    <w:lvl w:ilvl="3" w:tplc="FFFFFFFF">
      <w:start w:val="1"/>
      <w:numFmt w:val="bullet"/>
      <w:lvlText w:val=""/>
      <w:lvlJc w:val="left"/>
      <w:pPr>
        <w:ind w:hanging="360" w:left="2880"/>
      </w:pPr>
      <w:rPr>
        <w:rFonts w:ascii="Symbol" w:hAnsi="Symbol" w:hint="default"/>
      </w:rPr>
    </w:lvl>
    <w:lvl w:ilvl="4" w:tplc="FFFFFFFF">
      <w:start w:val="1"/>
      <w:numFmt w:val="bullet"/>
      <w:lvlText w:val="o"/>
      <w:lvlJc w:val="left"/>
      <w:pPr>
        <w:ind w:hanging="360" w:left="3600"/>
      </w:pPr>
      <w:rPr>
        <w:rFonts w:ascii="Courier New" w:hAnsi="Courier New" w:hint="default"/>
      </w:rPr>
    </w:lvl>
    <w:lvl w:ilvl="5" w:tplc="FFFFFFFF">
      <w:start w:val="1"/>
      <w:numFmt w:val="bullet"/>
      <w:lvlText w:val=""/>
      <w:lvlJc w:val="left"/>
      <w:pPr>
        <w:ind w:hanging="360" w:left="4320"/>
      </w:pPr>
      <w:rPr>
        <w:rFonts w:ascii="Wingdings" w:hAnsi="Wingdings" w:hint="default"/>
      </w:rPr>
    </w:lvl>
    <w:lvl w:ilvl="6" w:tplc="FFFFFFFF">
      <w:start w:val="1"/>
      <w:numFmt w:val="bullet"/>
      <w:lvlText w:val=""/>
      <w:lvlJc w:val="left"/>
      <w:pPr>
        <w:ind w:hanging="360" w:left="5040"/>
      </w:pPr>
      <w:rPr>
        <w:rFonts w:ascii="Symbol" w:hAnsi="Symbol" w:hint="default"/>
      </w:rPr>
    </w:lvl>
    <w:lvl w:ilvl="7" w:tplc="FFFFFFFF">
      <w:start w:val="1"/>
      <w:numFmt w:val="bullet"/>
      <w:lvlText w:val="o"/>
      <w:lvlJc w:val="left"/>
      <w:pPr>
        <w:ind w:hanging="360" w:left="5760"/>
      </w:pPr>
      <w:rPr>
        <w:rFonts w:ascii="Courier New" w:hAnsi="Courier New" w:hint="default"/>
      </w:rPr>
    </w:lvl>
    <w:lvl w:ilvl="8" w:tplc="FFFFFFFF">
      <w:start w:val="1"/>
      <w:numFmt w:val="bullet"/>
      <w:lvlText w:val=""/>
      <w:lvlJc w:val="left"/>
      <w:pPr>
        <w:ind w:hanging="360" w:left="6480"/>
      </w:pPr>
      <w:rPr>
        <w:rFonts w:ascii="Wingdings" w:hAnsi="Wingdings" w:hint="default"/>
      </w:rPr>
    </w:lvl>
  </w:abstractNum>
  <w:abstractNum w15:restartNumberingAfterBreak="0" w:abstractNumId="7">
    <w:nsid w:val="13554E0A"/>
    <w:multiLevelType w:val="multilevel"/>
    <w:tmpl w:val="4BAA112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8">
    <w:nsid w:val="13C93807"/>
    <w:multiLevelType w:val="hybridMultilevel"/>
    <w:tmpl w:val="F96EB10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16597BAE"/>
    <w:multiLevelType w:val="hybridMultilevel"/>
    <w:tmpl w:val="F7FAF9B2"/>
    <w:lvl w:ilvl="0" w:tplc="FFFFFFFF">
      <w:start w:val="1"/>
      <w:numFmt w:val="bullet"/>
      <w:lvlText w:val=""/>
      <w:lvlJc w:val="left"/>
      <w:pPr>
        <w:ind w:hanging="360" w:left="720"/>
      </w:pPr>
      <w:rPr>
        <w:rFonts w:ascii="Wingdings" w:hAnsi="Wingdings" w:hint="default"/>
      </w:rPr>
    </w:lvl>
    <w:lvl w:ilvl="1" w:tplc="FFFFFFFF">
      <w:start w:val="1"/>
      <w:numFmt w:val="bullet"/>
      <w:lvlText w:val="o"/>
      <w:lvlJc w:val="left"/>
      <w:pPr>
        <w:ind w:hanging="360" w:left="1440"/>
      </w:pPr>
      <w:rPr>
        <w:rFonts w:ascii="&quot;Courier New&quot;" w:hAnsi="&quot;Courier New&quot;" w:hint="default"/>
      </w:rPr>
    </w:lvl>
    <w:lvl w:ilvl="2" w:tplc="04090001">
      <w:start w:val="1"/>
      <w:numFmt w:val="bullet"/>
      <w:lvlText w:val=""/>
      <w:lvlJc w:val="left"/>
      <w:pPr>
        <w:ind w:hanging="360" w:left="720"/>
      </w:pPr>
      <w:rPr>
        <w:rFonts w:ascii="Symbol" w:hAnsi="Symbol" w:hint="default"/>
      </w:rPr>
    </w:lvl>
    <w:lvl w:ilvl="3" w:tplc="FFFFFFFF">
      <w:start w:val="1"/>
      <w:numFmt w:val="bullet"/>
      <w:lvlText w:val=""/>
      <w:lvlJc w:val="left"/>
      <w:pPr>
        <w:ind w:hanging="360" w:left="2880"/>
      </w:pPr>
      <w:rPr>
        <w:rFonts w:ascii="Symbol" w:hAnsi="Symbol" w:hint="default"/>
      </w:rPr>
    </w:lvl>
    <w:lvl w:ilvl="4" w:tplc="FFFFFFFF">
      <w:start w:val="1"/>
      <w:numFmt w:val="bullet"/>
      <w:lvlText w:val="o"/>
      <w:lvlJc w:val="left"/>
      <w:pPr>
        <w:ind w:hanging="360" w:left="3600"/>
      </w:pPr>
      <w:rPr>
        <w:rFonts w:ascii="Courier New" w:hAnsi="Courier New" w:hint="default"/>
      </w:rPr>
    </w:lvl>
    <w:lvl w:ilvl="5" w:tplc="FFFFFFFF">
      <w:start w:val="1"/>
      <w:numFmt w:val="bullet"/>
      <w:lvlText w:val=""/>
      <w:lvlJc w:val="left"/>
      <w:pPr>
        <w:ind w:hanging="360" w:left="4320"/>
      </w:pPr>
      <w:rPr>
        <w:rFonts w:ascii="Wingdings" w:hAnsi="Wingdings" w:hint="default"/>
      </w:rPr>
    </w:lvl>
    <w:lvl w:ilvl="6" w:tplc="FFFFFFFF">
      <w:start w:val="1"/>
      <w:numFmt w:val="bullet"/>
      <w:lvlText w:val=""/>
      <w:lvlJc w:val="left"/>
      <w:pPr>
        <w:ind w:hanging="360" w:left="5040"/>
      </w:pPr>
      <w:rPr>
        <w:rFonts w:ascii="Symbol" w:hAnsi="Symbol" w:hint="default"/>
      </w:rPr>
    </w:lvl>
    <w:lvl w:ilvl="7" w:tplc="FFFFFFFF">
      <w:start w:val="1"/>
      <w:numFmt w:val="bullet"/>
      <w:lvlText w:val="o"/>
      <w:lvlJc w:val="left"/>
      <w:pPr>
        <w:ind w:hanging="360" w:left="5760"/>
      </w:pPr>
      <w:rPr>
        <w:rFonts w:ascii="Courier New" w:hAnsi="Courier New" w:hint="default"/>
      </w:rPr>
    </w:lvl>
    <w:lvl w:ilvl="8" w:tplc="FFFFFFFF">
      <w:start w:val="1"/>
      <w:numFmt w:val="bullet"/>
      <w:lvlText w:val=""/>
      <w:lvlJc w:val="left"/>
      <w:pPr>
        <w:ind w:hanging="360" w:left="6480"/>
      </w:pPr>
      <w:rPr>
        <w:rFonts w:ascii="Wingdings" w:hAnsi="Wingdings" w:hint="default"/>
      </w:rPr>
    </w:lvl>
  </w:abstractNum>
  <w:abstractNum w15:restartNumberingAfterBreak="0" w:abstractNumId="10">
    <w:nsid w:val="1D934445"/>
    <w:multiLevelType w:val="multilevel"/>
    <w:tmpl w:val="9B78D3B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1E085D83"/>
    <w:multiLevelType w:val="hybridMultilevel"/>
    <w:tmpl w:val="5010FCA4"/>
    <w:lvl w:ilvl="0" w:tplc="04090001">
      <w:start w:val="1"/>
      <w:numFmt w:val="bullet"/>
      <w:lvlText w:val=""/>
      <w:lvlJc w:val="left"/>
      <w:pPr>
        <w:ind w:hanging="360" w:left="1080"/>
      </w:pPr>
      <w:rPr>
        <w:rFonts w:ascii="Symbol" w:hAnsi="Symbol" w:hint="default"/>
      </w:rPr>
    </w:lvl>
    <w:lvl w:ilvl="1" w:tentative="1" w:tplc="04090003">
      <w:start w:val="1"/>
      <w:numFmt w:val="bullet"/>
      <w:lvlText w:val="o"/>
      <w:lvlJc w:val="left"/>
      <w:pPr>
        <w:ind w:hanging="360" w:left="1800"/>
      </w:pPr>
      <w:rPr>
        <w:rFonts w:ascii="Courier New" w:cs="Courier New" w:hAnsi="Courier New" w:hint="default"/>
      </w:rPr>
    </w:lvl>
    <w:lvl w:ilvl="2" w:tentative="1" w:tplc="04090005">
      <w:start w:val="1"/>
      <w:numFmt w:val="bullet"/>
      <w:lvlText w:val=""/>
      <w:lvlJc w:val="left"/>
      <w:pPr>
        <w:ind w:hanging="360" w:left="2520"/>
      </w:pPr>
      <w:rPr>
        <w:rFonts w:ascii="Wingdings" w:hAnsi="Wingdings" w:hint="default"/>
      </w:rPr>
    </w:lvl>
    <w:lvl w:ilvl="3" w:tentative="1" w:tplc="04090001">
      <w:start w:val="1"/>
      <w:numFmt w:val="bullet"/>
      <w:lvlText w:val=""/>
      <w:lvlJc w:val="left"/>
      <w:pPr>
        <w:ind w:hanging="360" w:left="3240"/>
      </w:pPr>
      <w:rPr>
        <w:rFonts w:ascii="Symbol" w:hAnsi="Symbol" w:hint="default"/>
      </w:rPr>
    </w:lvl>
    <w:lvl w:ilvl="4" w:tentative="1" w:tplc="04090003">
      <w:start w:val="1"/>
      <w:numFmt w:val="bullet"/>
      <w:lvlText w:val="o"/>
      <w:lvlJc w:val="left"/>
      <w:pPr>
        <w:ind w:hanging="360" w:left="3960"/>
      </w:pPr>
      <w:rPr>
        <w:rFonts w:ascii="Courier New" w:cs="Courier New" w:hAnsi="Courier New" w:hint="default"/>
      </w:rPr>
    </w:lvl>
    <w:lvl w:ilvl="5" w:tentative="1" w:tplc="04090005">
      <w:start w:val="1"/>
      <w:numFmt w:val="bullet"/>
      <w:lvlText w:val=""/>
      <w:lvlJc w:val="left"/>
      <w:pPr>
        <w:ind w:hanging="360" w:left="4680"/>
      </w:pPr>
      <w:rPr>
        <w:rFonts w:ascii="Wingdings" w:hAnsi="Wingdings" w:hint="default"/>
      </w:rPr>
    </w:lvl>
    <w:lvl w:ilvl="6" w:tentative="1" w:tplc="04090001">
      <w:start w:val="1"/>
      <w:numFmt w:val="bullet"/>
      <w:lvlText w:val=""/>
      <w:lvlJc w:val="left"/>
      <w:pPr>
        <w:ind w:hanging="360" w:left="5400"/>
      </w:pPr>
      <w:rPr>
        <w:rFonts w:ascii="Symbol" w:hAnsi="Symbol" w:hint="default"/>
      </w:rPr>
    </w:lvl>
    <w:lvl w:ilvl="7" w:tentative="1" w:tplc="04090003">
      <w:start w:val="1"/>
      <w:numFmt w:val="bullet"/>
      <w:lvlText w:val="o"/>
      <w:lvlJc w:val="left"/>
      <w:pPr>
        <w:ind w:hanging="360" w:left="6120"/>
      </w:pPr>
      <w:rPr>
        <w:rFonts w:ascii="Courier New" w:cs="Courier New" w:hAnsi="Courier New" w:hint="default"/>
      </w:rPr>
    </w:lvl>
    <w:lvl w:ilvl="8" w:tentative="1" w:tplc="04090005">
      <w:start w:val="1"/>
      <w:numFmt w:val="bullet"/>
      <w:lvlText w:val=""/>
      <w:lvlJc w:val="left"/>
      <w:pPr>
        <w:ind w:hanging="360" w:left="6840"/>
      </w:pPr>
      <w:rPr>
        <w:rFonts w:ascii="Wingdings" w:hAnsi="Wingdings" w:hint="default"/>
      </w:rPr>
    </w:lvl>
  </w:abstractNum>
  <w:abstractNum w15:restartNumberingAfterBreak="0" w:abstractNumId="12">
    <w:nsid w:val="1E2F36DD"/>
    <w:multiLevelType w:val="hybridMultilevel"/>
    <w:tmpl w:val="D49E65A6"/>
    <w:lvl w:ilvl="0" w:tplc="2698F770">
      <w:start w:val="1"/>
      <w:numFmt w:val="bullet"/>
      <w:lvlText w:val="o"/>
      <w:lvlJc w:val="left"/>
      <w:pPr>
        <w:ind w:hanging="360" w:left="720"/>
      </w:pPr>
      <w:rPr>
        <w:rFonts w:ascii="Courier New" w:hAnsi="Courier New" w:hint="default"/>
      </w:rPr>
    </w:lvl>
    <w:lvl w:ilvl="1" w:tplc="2A70848A">
      <w:start w:val="1"/>
      <w:numFmt w:val="bullet"/>
      <w:lvlText w:val="o"/>
      <w:lvlJc w:val="left"/>
      <w:pPr>
        <w:ind w:hanging="360" w:left="1440"/>
      </w:pPr>
      <w:rPr>
        <w:rFonts w:ascii="Courier New" w:hAnsi="Courier New" w:hint="default"/>
      </w:rPr>
    </w:lvl>
    <w:lvl w:ilvl="2" w:tplc="2BB07A66">
      <w:start w:val="1"/>
      <w:numFmt w:val="bullet"/>
      <w:lvlText w:val=""/>
      <w:lvlJc w:val="left"/>
      <w:pPr>
        <w:ind w:hanging="360" w:left="2160"/>
      </w:pPr>
      <w:rPr>
        <w:rFonts w:ascii="Wingdings" w:hAnsi="Wingdings" w:hint="default"/>
      </w:rPr>
    </w:lvl>
    <w:lvl w:ilvl="3" w:tplc="FED62358">
      <w:start w:val="1"/>
      <w:numFmt w:val="bullet"/>
      <w:lvlText w:val=""/>
      <w:lvlJc w:val="left"/>
      <w:pPr>
        <w:ind w:hanging="360" w:left="2880"/>
      </w:pPr>
      <w:rPr>
        <w:rFonts w:ascii="Symbol" w:hAnsi="Symbol" w:hint="default"/>
      </w:rPr>
    </w:lvl>
    <w:lvl w:ilvl="4" w:tplc="551472F2">
      <w:start w:val="1"/>
      <w:numFmt w:val="bullet"/>
      <w:lvlText w:val="o"/>
      <w:lvlJc w:val="left"/>
      <w:pPr>
        <w:ind w:hanging="360" w:left="3600"/>
      </w:pPr>
      <w:rPr>
        <w:rFonts w:ascii="Courier New" w:hAnsi="Courier New" w:hint="default"/>
      </w:rPr>
    </w:lvl>
    <w:lvl w:ilvl="5" w:tplc="26BEB23A">
      <w:start w:val="1"/>
      <w:numFmt w:val="bullet"/>
      <w:lvlText w:val=""/>
      <w:lvlJc w:val="left"/>
      <w:pPr>
        <w:ind w:hanging="360" w:left="4320"/>
      </w:pPr>
      <w:rPr>
        <w:rFonts w:ascii="Wingdings" w:hAnsi="Wingdings" w:hint="default"/>
      </w:rPr>
    </w:lvl>
    <w:lvl w:ilvl="6" w:tplc="FFCE4A60">
      <w:start w:val="1"/>
      <w:numFmt w:val="bullet"/>
      <w:lvlText w:val=""/>
      <w:lvlJc w:val="left"/>
      <w:pPr>
        <w:ind w:hanging="360" w:left="5040"/>
      </w:pPr>
      <w:rPr>
        <w:rFonts w:ascii="Symbol" w:hAnsi="Symbol" w:hint="default"/>
      </w:rPr>
    </w:lvl>
    <w:lvl w:ilvl="7" w:tplc="C79C2B4A">
      <w:start w:val="1"/>
      <w:numFmt w:val="bullet"/>
      <w:lvlText w:val="o"/>
      <w:lvlJc w:val="left"/>
      <w:pPr>
        <w:ind w:hanging="360" w:left="5760"/>
      </w:pPr>
      <w:rPr>
        <w:rFonts w:ascii="Courier New" w:hAnsi="Courier New" w:hint="default"/>
      </w:rPr>
    </w:lvl>
    <w:lvl w:ilvl="8" w:tplc="1F764B8E">
      <w:start w:val="1"/>
      <w:numFmt w:val="bullet"/>
      <w:lvlText w:val=""/>
      <w:lvlJc w:val="left"/>
      <w:pPr>
        <w:ind w:hanging="360" w:left="6480"/>
      </w:pPr>
      <w:rPr>
        <w:rFonts w:ascii="Wingdings" w:hAnsi="Wingdings" w:hint="default"/>
      </w:rPr>
    </w:lvl>
  </w:abstractNum>
  <w:abstractNum w15:restartNumberingAfterBreak="0" w:abstractNumId="13">
    <w:nsid w:val="24714D6F"/>
    <w:multiLevelType w:val="hybridMultilevel"/>
    <w:tmpl w:val="C6DA4604"/>
    <w:lvl w:ilvl="0" w:tplc="56DA67B6">
      <w:start w:val="1"/>
      <w:numFmt w:val="bullet"/>
      <w:lvlText w:val="-"/>
      <w:lvlJc w:val="left"/>
      <w:pPr>
        <w:ind w:hanging="360" w:left="720"/>
      </w:pPr>
      <w:rPr>
        <w:rFonts w:ascii="Arial" w:hAnsi="Arial" w:hint="default"/>
        <w:color w:val="auto"/>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4">
    <w:nsid w:val="2513743F"/>
    <w:multiLevelType w:val="hybridMultilevel"/>
    <w:tmpl w:val="6E8A3432"/>
    <w:lvl w:ilvl="0" w:tplc="E72E6DD8">
      <w:start w:val="1"/>
      <w:numFmt w:val="decimal"/>
      <w:lvlText w:val="%1)"/>
      <w:lvlJc w:val="left"/>
      <w:pPr>
        <w:ind w:hanging="360" w:left="1080"/>
      </w:pPr>
      <w:rPr>
        <w:rFonts w:hint="defaul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15">
    <w:nsid w:val="253233E8"/>
    <w:multiLevelType w:val="hybridMultilevel"/>
    <w:tmpl w:val="2DA8D980"/>
    <w:lvl w:ilvl="0" w:tplc="BC5233E0">
      <w:start w:val="1"/>
      <w:numFmt w:val="bullet"/>
      <w:lvlText w:val=""/>
      <w:lvlJc w:val="left"/>
      <w:pPr>
        <w:ind w:hanging="360" w:left="720"/>
      </w:pPr>
      <w:rPr>
        <w:rFonts w:ascii="Symbol" w:cs="Segoe UI" w:eastAsia="Times New Roman"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6">
    <w:nsid w:val="277B6460"/>
    <w:multiLevelType w:val="hybridMultilevel"/>
    <w:tmpl w:val="9724C2CA"/>
    <w:lvl w:ilvl="0" w:tplc="408C92A6">
      <w:start w:val="1"/>
      <w:numFmt w:val="decimal"/>
      <w:lvlText w:val="%1."/>
      <w:lvlJc w:val="left"/>
      <w:pPr>
        <w:ind w:hanging="360" w:left="1080"/>
      </w:pPr>
      <w:rPr>
        <w:rFonts w:hint="default"/>
        <w:color w:val="0070C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7">
    <w:nsid w:val="30EF0E55"/>
    <w:multiLevelType w:val="hybridMultilevel"/>
    <w:tmpl w:val="8430C290"/>
    <w:lvl w:ilvl="0" w:tplc="FFFFFFFF">
      <w:start w:val="1"/>
      <w:numFmt w:val="bullet"/>
      <w:lvlText w:val=""/>
      <w:lvlJc w:val="left"/>
      <w:pPr>
        <w:ind w:hanging="360" w:left="720"/>
      </w:pPr>
      <w:rPr>
        <w:rFonts w:ascii="Wingdings" w:hAnsi="Wingdings" w:hint="default"/>
      </w:rPr>
    </w:lvl>
    <w:lvl w:ilvl="1" w:tplc="04090001">
      <w:start w:val="1"/>
      <w:numFmt w:val="bullet"/>
      <w:lvlText w:val=""/>
      <w:lvlJc w:val="left"/>
      <w:pPr>
        <w:ind w:hanging="360" w:left="720"/>
      </w:pPr>
      <w:rPr>
        <w:rFonts w:ascii="Symbol" w:hAnsi="Symbol" w:hint="default"/>
      </w:rPr>
    </w:lvl>
    <w:lvl w:ilvl="2"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8">
    <w:nsid w:val="3766116F"/>
    <w:multiLevelType w:val="hybridMultilevel"/>
    <w:tmpl w:val="1DFE1B70"/>
    <w:lvl w:ilvl="0" w:tplc="BC5233E0">
      <w:start w:val="1"/>
      <w:numFmt w:val="bullet"/>
      <w:lvlText w:val=""/>
      <w:lvlJc w:val="left"/>
      <w:pPr>
        <w:ind w:hanging="360" w:left="720"/>
      </w:pPr>
      <w:rPr>
        <w:rFonts w:ascii="Symbol" w:cs="Segoe UI" w:eastAsia="Times New Roman"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9">
    <w:nsid w:val="37876943"/>
    <w:multiLevelType w:val="hybridMultilevel"/>
    <w:tmpl w:val="189C5ED0"/>
    <w:lvl w:ilvl="0" w:tplc="B26453F8">
      <w:start w:val="1"/>
      <w:numFmt w:val="bullet"/>
      <w:lvlText w:val=""/>
      <w:lvlJc w:val="left"/>
      <w:pPr>
        <w:ind w:hanging="360" w:left="720"/>
      </w:pPr>
      <w:rPr>
        <w:rFonts w:ascii="Symbol" w:hAnsi="Symbol" w:hint="default"/>
      </w:rPr>
    </w:lvl>
    <w:lvl w:ilvl="1" w:tplc="D07A8BD8">
      <w:start w:val="1"/>
      <w:numFmt w:val="bullet"/>
      <w:lvlText w:val="o"/>
      <w:lvlJc w:val="left"/>
      <w:pPr>
        <w:ind w:hanging="360" w:left="1440"/>
      </w:pPr>
      <w:rPr>
        <w:rFonts w:ascii="Courier New" w:hAnsi="Courier New" w:hint="default"/>
      </w:rPr>
    </w:lvl>
    <w:lvl w:ilvl="2" w:tplc="70087B20">
      <w:start w:val="1"/>
      <w:numFmt w:val="bullet"/>
      <w:lvlText w:val=""/>
      <w:lvlJc w:val="left"/>
      <w:pPr>
        <w:ind w:hanging="360" w:left="2160"/>
      </w:pPr>
      <w:rPr>
        <w:rFonts w:ascii="Wingdings" w:hAnsi="Wingdings" w:hint="default"/>
      </w:rPr>
    </w:lvl>
    <w:lvl w:ilvl="3" w:tplc="10B416C8">
      <w:start w:val="1"/>
      <w:numFmt w:val="bullet"/>
      <w:lvlText w:val=""/>
      <w:lvlJc w:val="left"/>
      <w:pPr>
        <w:ind w:hanging="360" w:left="2880"/>
      </w:pPr>
      <w:rPr>
        <w:rFonts w:ascii="Symbol" w:hAnsi="Symbol" w:hint="default"/>
      </w:rPr>
    </w:lvl>
    <w:lvl w:ilvl="4" w:tplc="786E9DF2">
      <w:start w:val="1"/>
      <w:numFmt w:val="bullet"/>
      <w:lvlText w:val="o"/>
      <w:lvlJc w:val="left"/>
      <w:pPr>
        <w:ind w:hanging="360" w:left="3600"/>
      </w:pPr>
      <w:rPr>
        <w:rFonts w:ascii="Courier New" w:hAnsi="Courier New" w:hint="default"/>
      </w:rPr>
    </w:lvl>
    <w:lvl w:ilvl="5" w:tplc="E1C4CCA2">
      <w:start w:val="1"/>
      <w:numFmt w:val="bullet"/>
      <w:lvlText w:val=""/>
      <w:lvlJc w:val="left"/>
      <w:pPr>
        <w:ind w:hanging="360" w:left="4320"/>
      </w:pPr>
      <w:rPr>
        <w:rFonts w:ascii="Wingdings" w:hAnsi="Wingdings" w:hint="default"/>
      </w:rPr>
    </w:lvl>
    <w:lvl w:ilvl="6" w:tplc="F80EEAA8">
      <w:start w:val="1"/>
      <w:numFmt w:val="bullet"/>
      <w:lvlText w:val=""/>
      <w:lvlJc w:val="left"/>
      <w:pPr>
        <w:ind w:hanging="360" w:left="5040"/>
      </w:pPr>
      <w:rPr>
        <w:rFonts w:ascii="Symbol" w:hAnsi="Symbol" w:hint="default"/>
      </w:rPr>
    </w:lvl>
    <w:lvl w:ilvl="7" w:tplc="BA9ED6A2">
      <w:start w:val="1"/>
      <w:numFmt w:val="bullet"/>
      <w:lvlText w:val="o"/>
      <w:lvlJc w:val="left"/>
      <w:pPr>
        <w:ind w:hanging="360" w:left="5760"/>
      </w:pPr>
      <w:rPr>
        <w:rFonts w:ascii="Courier New" w:hAnsi="Courier New" w:hint="default"/>
      </w:rPr>
    </w:lvl>
    <w:lvl w:ilvl="8" w:tplc="8E5C03C0">
      <w:start w:val="1"/>
      <w:numFmt w:val="bullet"/>
      <w:lvlText w:val=""/>
      <w:lvlJc w:val="left"/>
      <w:pPr>
        <w:ind w:hanging="360" w:left="6480"/>
      </w:pPr>
      <w:rPr>
        <w:rFonts w:ascii="Wingdings" w:hAnsi="Wingdings" w:hint="default"/>
      </w:rPr>
    </w:lvl>
  </w:abstractNum>
  <w:abstractNum w15:restartNumberingAfterBreak="0" w:abstractNumId="20">
    <w:nsid w:val="3C3038FD"/>
    <w:multiLevelType w:val="hybridMultilevel"/>
    <w:tmpl w:val="A4D281B4"/>
    <w:lvl w:ilvl="0" w:tplc="1B34E826">
      <w:start w:val="1"/>
      <w:numFmt w:val="bullet"/>
      <w:lvlText w:val=""/>
      <w:lvlJc w:val="left"/>
      <w:pPr>
        <w:ind w:hanging="360" w:left="720"/>
      </w:pPr>
      <w:rPr>
        <w:rFonts w:ascii="Wingdings" w:hAnsi="Wingdings" w:hint="default"/>
      </w:rPr>
    </w:lvl>
    <w:lvl w:ilvl="1" w:tplc="FFFFFFFF">
      <w:start w:val="1"/>
      <w:numFmt w:val="bullet"/>
      <w:lvlText w:val="o"/>
      <w:lvlJc w:val="left"/>
      <w:pPr>
        <w:ind w:hanging="360" w:left="1440"/>
      </w:pPr>
      <w:rPr>
        <w:rFonts w:ascii="&quot;Courier New&quot;" w:hAnsi="&quot;Courier New&quot;" w:hint="default"/>
      </w:rPr>
    </w:lvl>
    <w:lvl w:ilvl="2" w:tplc="FFFFFFFF">
      <w:start w:val="1"/>
      <w:numFmt w:val="bullet"/>
      <w:lvlText w:val="§"/>
      <w:lvlJc w:val="left"/>
      <w:pPr>
        <w:ind w:hanging="360" w:left="2160"/>
      </w:pPr>
      <w:rPr>
        <w:rFonts w:ascii="Wingdings" w:hAnsi="Wingdings" w:hint="default"/>
      </w:rPr>
    </w:lvl>
    <w:lvl w:ilvl="3" w:tplc="FFFFFFFF">
      <w:start w:val="1"/>
      <w:numFmt w:val="bullet"/>
      <w:lvlText w:val=""/>
      <w:lvlJc w:val="left"/>
      <w:pPr>
        <w:ind w:hanging="360" w:left="2880"/>
      </w:pPr>
      <w:rPr>
        <w:rFonts w:ascii="Symbol" w:hAnsi="Symbol" w:hint="default"/>
      </w:rPr>
    </w:lvl>
    <w:lvl w:ilvl="4" w:tplc="FFFFFFFF">
      <w:start w:val="1"/>
      <w:numFmt w:val="bullet"/>
      <w:lvlText w:val="o"/>
      <w:lvlJc w:val="left"/>
      <w:pPr>
        <w:ind w:hanging="360" w:left="3600"/>
      </w:pPr>
      <w:rPr>
        <w:rFonts w:ascii="Courier New" w:hAnsi="Courier New" w:hint="default"/>
      </w:rPr>
    </w:lvl>
    <w:lvl w:ilvl="5" w:tplc="FFFFFFFF">
      <w:start w:val="1"/>
      <w:numFmt w:val="bullet"/>
      <w:lvlText w:val=""/>
      <w:lvlJc w:val="left"/>
      <w:pPr>
        <w:ind w:hanging="360" w:left="4320"/>
      </w:pPr>
      <w:rPr>
        <w:rFonts w:ascii="Wingdings" w:hAnsi="Wingdings" w:hint="default"/>
      </w:rPr>
    </w:lvl>
    <w:lvl w:ilvl="6" w:tplc="FFFFFFFF">
      <w:start w:val="1"/>
      <w:numFmt w:val="bullet"/>
      <w:lvlText w:val=""/>
      <w:lvlJc w:val="left"/>
      <w:pPr>
        <w:ind w:hanging="360" w:left="5040"/>
      </w:pPr>
      <w:rPr>
        <w:rFonts w:ascii="Symbol" w:hAnsi="Symbol" w:hint="default"/>
      </w:rPr>
    </w:lvl>
    <w:lvl w:ilvl="7" w:tplc="FFFFFFFF">
      <w:start w:val="1"/>
      <w:numFmt w:val="bullet"/>
      <w:lvlText w:val="o"/>
      <w:lvlJc w:val="left"/>
      <w:pPr>
        <w:ind w:hanging="360" w:left="5760"/>
      </w:pPr>
      <w:rPr>
        <w:rFonts w:ascii="Courier New" w:hAnsi="Courier New" w:hint="default"/>
      </w:rPr>
    </w:lvl>
    <w:lvl w:ilvl="8" w:tplc="FFFFFFFF">
      <w:start w:val="1"/>
      <w:numFmt w:val="bullet"/>
      <w:lvlText w:val=""/>
      <w:lvlJc w:val="left"/>
      <w:pPr>
        <w:ind w:hanging="360" w:left="6480"/>
      </w:pPr>
      <w:rPr>
        <w:rFonts w:ascii="Wingdings" w:hAnsi="Wingdings" w:hint="default"/>
      </w:rPr>
    </w:lvl>
  </w:abstractNum>
  <w:abstractNum w15:restartNumberingAfterBreak="0" w:abstractNumId="21">
    <w:nsid w:val="3D720187"/>
    <w:multiLevelType w:val="hybridMultilevel"/>
    <w:tmpl w:val="A7504E8A"/>
    <w:lvl w:ilvl="0" w:tplc="5BD45B74">
      <w:start w:val="1"/>
      <w:numFmt w:val="bullet"/>
      <w:lvlText w:val="o"/>
      <w:lvlJc w:val="left"/>
      <w:pPr>
        <w:ind w:hanging="360" w:left="720"/>
      </w:pPr>
      <w:rPr>
        <w:rFonts w:ascii="Courier New" w:hAnsi="Courier New" w:hint="default"/>
      </w:rPr>
    </w:lvl>
    <w:lvl w:ilvl="1" w:tplc="EA9C1FCC">
      <w:start w:val="1"/>
      <w:numFmt w:val="bullet"/>
      <w:lvlText w:val="o"/>
      <w:lvlJc w:val="left"/>
      <w:pPr>
        <w:ind w:hanging="360" w:left="1440"/>
      </w:pPr>
      <w:rPr>
        <w:rFonts w:ascii="Courier New" w:hAnsi="Courier New" w:hint="default"/>
      </w:rPr>
    </w:lvl>
    <w:lvl w:ilvl="2" w:tplc="538A26C6">
      <w:start w:val="1"/>
      <w:numFmt w:val="bullet"/>
      <w:lvlText w:val=""/>
      <w:lvlJc w:val="left"/>
      <w:pPr>
        <w:ind w:hanging="360" w:left="2160"/>
      </w:pPr>
      <w:rPr>
        <w:rFonts w:ascii="Wingdings" w:hAnsi="Wingdings" w:hint="default"/>
      </w:rPr>
    </w:lvl>
    <w:lvl w:ilvl="3" w:tplc="FB1ACA50">
      <w:start w:val="1"/>
      <w:numFmt w:val="bullet"/>
      <w:lvlText w:val=""/>
      <w:lvlJc w:val="left"/>
      <w:pPr>
        <w:ind w:hanging="360" w:left="2880"/>
      </w:pPr>
      <w:rPr>
        <w:rFonts w:ascii="Symbol" w:hAnsi="Symbol" w:hint="default"/>
      </w:rPr>
    </w:lvl>
    <w:lvl w:ilvl="4" w:tplc="13B8D38C">
      <w:start w:val="1"/>
      <w:numFmt w:val="bullet"/>
      <w:lvlText w:val="o"/>
      <w:lvlJc w:val="left"/>
      <w:pPr>
        <w:ind w:hanging="360" w:left="3600"/>
      </w:pPr>
      <w:rPr>
        <w:rFonts w:ascii="Courier New" w:hAnsi="Courier New" w:hint="default"/>
      </w:rPr>
    </w:lvl>
    <w:lvl w:ilvl="5" w:tplc="1E10BF4C">
      <w:start w:val="1"/>
      <w:numFmt w:val="bullet"/>
      <w:lvlText w:val=""/>
      <w:lvlJc w:val="left"/>
      <w:pPr>
        <w:ind w:hanging="360" w:left="4320"/>
      </w:pPr>
      <w:rPr>
        <w:rFonts w:ascii="Wingdings" w:hAnsi="Wingdings" w:hint="default"/>
      </w:rPr>
    </w:lvl>
    <w:lvl w:ilvl="6" w:tplc="53181476">
      <w:start w:val="1"/>
      <w:numFmt w:val="bullet"/>
      <w:lvlText w:val=""/>
      <w:lvlJc w:val="left"/>
      <w:pPr>
        <w:ind w:hanging="360" w:left="5040"/>
      </w:pPr>
      <w:rPr>
        <w:rFonts w:ascii="Symbol" w:hAnsi="Symbol" w:hint="default"/>
      </w:rPr>
    </w:lvl>
    <w:lvl w:ilvl="7" w:tplc="567C4B24">
      <w:start w:val="1"/>
      <w:numFmt w:val="bullet"/>
      <w:lvlText w:val="o"/>
      <w:lvlJc w:val="left"/>
      <w:pPr>
        <w:ind w:hanging="360" w:left="5760"/>
      </w:pPr>
      <w:rPr>
        <w:rFonts w:ascii="Courier New" w:hAnsi="Courier New" w:hint="default"/>
      </w:rPr>
    </w:lvl>
    <w:lvl w:ilvl="8" w:tplc="388226BE">
      <w:start w:val="1"/>
      <w:numFmt w:val="bullet"/>
      <w:lvlText w:val=""/>
      <w:lvlJc w:val="left"/>
      <w:pPr>
        <w:ind w:hanging="360" w:left="6480"/>
      </w:pPr>
      <w:rPr>
        <w:rFonts w:ascii="Wingdings" w:hAnsi="Wingdings" w:hint="default"/>
      </w:rPr>
    </w:lvl>
  </w:abstractNum>
  <w:abstractNum w15:restartNumberingAfterBreak="0" w:abstractNumId="22">
    <w:nsid w:val="3DA220EE"/>
    <w:multiLevelType w:val="multilevel"/>
    <w:tmpl w:val="2018904E"/>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23">
    <w:nsid w:val="40715F01"/>
    <w:multiLevelType w:val="hybridMultilevel"/>
    <w:tmpl w:val="027A5322"/>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4">
    <w:nsid w:val="41B927B0"/>
    <w:multiLevelType w:val="hybridMultilevel"/>
    <w:tmpl w:val="8A6E2F4A"/>
    <w:lvl w:ilvl="0" w:tplc="8C68EE2A">
      <w:start w:val="1"/>
      <w:numFmt w:val="bullet"/>
      <w:lvlText w:val="-"/>
      <w:lvlJc w:val="left"/>
      <w:pPr>
        <w:ind w:hanging="360" w:left="720"/>
      </w:pPr>
      <w:rPr>
        <w:rFonts w:ascii="Arial" w:hAnsi="Arial" w:hint="default"/>
      </w:rPr>
    </w:lvl>
    <w:lvl w:ilvl="1" w:tplc="62909612">
      <w:start w:val="1"/>
      <w:numFmt w:val="bullet"/>
      <w:lvlText w:val="o"/>
      <w:lvlJc w:val="left"/>
      <w:pPr>
        <w:ind w:hanging="360" w:left="1440"/>
      </w:pPr>
      <w:rPr>
        <w:rFonts w:ascii="Courier New" w:hAnsi="Courier New" w:hint="default"/>
      </w:rPr>
    </w:lvl>
    <w:lvl w:ilvl="2" w:tplc="DAC0A6A6">
      <w:start w:val="1"/>
      <w:numFmt w:val="bullet"/>
      <w:lvlText w:val=""/>
      <w:lvlJc w:val="left"/>
      <w:pPr>
        <w:ind w:hanging="360" w:left="2160"/>
      </w:pPr>
      <w:rPr>
        <w:rFonts w:ascii="Wingdings" w:hAnsi="Wingdings" w:hint="default"/>
      </w:rPr>
    </w:lvl>
    <w:lvl w:ilvl="3" w:tplc="A018230C">
      <w:start w:val="1"/>
      <w:numFmt w:val="bullet"/>
      <w:lvlText w:val=""/>
      <w:lvlJc w:val="left"/>
      <w:pPr>
        <w:ind w:hanging="360" w:left="2880"/>
      </w:pPr>
      <w:rPr>
        <w:rFonts w:ascii="Symbol" w:hAnsi="Symbol" w:hint="default"/>
      </w:rPr>
    </w:lvl>
    <w:lvl w:ilvl="4" w:tplc="0C9AC00A">
      <w:start w:val="1"/>
      <w:numFmt w:val="bullet"/>
      <w:lvlText w:val="o"/>
      <w:lvlJc w:val="left"/>
      <w:pPr>
        <w:ind w:hanging="360" w:left="3600"/>
      </w:pPr>
      <w:rPr>
        <w:rFonts w:ascii="Courier New" w:hAnsi="Courier New" w:hint="default"/>
      </w:rPr>
    </w:lvl>
    <w:lvl w:ilvl="5" w:tplc="C15EC178">
      <w:start w:val="1"/>
      <w:numFmt w:val="bullet"/>
      <w:lvlText w:val=""/>
      <w:lvlJc w:val="left"/>
      <w:pPr>
        <w:ind w:hanging="360" w:left="4320"/>
      </w:pPr>
      <w:rPr>
        <w:rFonts w:ascii="Wingdings" w:hAnsi="Wingdings" w:hint="default"/>
      </w:rPr>
    </w:lvl>
    <w:lvl w:ilvl="6" w:tplc="9CC257BE">
      <w:start w:val="1"/>
      <w:numFmt w:val="bullet"/>
      <w:lvlText w:val=""/>
      <w:lvlJc w:val="left"/>
      <w:pPr>
        <w:ind w:hanging="360" w:left="5040"/>
      </w:pPr>
      <w:rPr>
        <w:rFonts w:ascii="Symbol" w:hAnsi="Symbol" w:hint="default"/>
      </w:rPr>
    </w:lvl>
    <w:lvl w:ilvl="7" w:tplc="82A6BC66">
      <w:start w:val="1"/>
      <w:numFmt w:val="bullet"/>
      <w:lvlText w:val="o"/>
      <w:lvlJc w:val="left"/>
      <w:pPr>
        <w:ind w:hanging="360" w:left="5760"/>
      </w:pPr>
      <w:rPr>
        <w:rFonts w:ascii="Courier New" w:hAnsi="Courier New" w:hint="default"/>
      </w:rPr>
    </w:lvl>
    <w:lvl w:ilvl="8" w:tplc="0CEE68AC">
      <w:start w:val="1"/>
      <w:numFmt w:val="bullet"/>
      <w:lvlText w:val=""/>
      <w:lvlJc w:val="left"/>
      <w:pPr>
        <w:ind w:hanging="360" w:left="6480"/>
      </w:pPr>
      <w:rPr>
        <w:rFonts w:ascii="Wingdings" w:hAnsi="Wingdings" w:hint="default"/>
      </w:rPr>
    </w:lvl>
  </w:abstractNum>
  <w:abstractNum w15:restartNumberingAfterBreak="0" w:abstractNumId="25">
    <w:nsid w:val="44B92E4D"/>
    <w:multiLevelType w:val="hybridMultilevel"/>
    <w:tmpl w:val="13145046"/>
    <w:lvl w:ilvl="0" w:tplc="138AFF06">
      <w:start w:val="1"/>
      <w:numFmt w:val="bullet"/>
      <w:lvlText w:val=""/>
      <w:lvlJc w:val="left"/>
      <w:pPr>
        <w:ind w:hanging="360" w:left="720"/>
      </w:pPr>
      <w:rPr>
        <w:rFonts w:ascii="Wingdings" w:hAnsi="Wingdings" w:hint="default"/>
      </w:rPr>
    </w:lvl>
    <w:lvl w:ilvl="1" w:tplc="0E48302A">
      <w:start w:val="1"/>
      <w:numFmt w:val="bullet"/>
      <w:lvlText w:val="o"/>
      <w:lvlJc w:val="left"/>
      <w:pPr>
        <w:ind w:hanging="360" w:left="1440"/>
      </w:pPr>
      <w:rPr>
        <w:rFonts w:ascii="Courier New" w:hAnsi="Courier New" w:hint="default"/>
      </w:rPr>
    </w:lvl>
    <w:lvl w:ilvl="2" w:tplc="3F46F352">
      <w:start w:val="1"/>
      <w:numFmt w:val="bullet"/>
      <w:lvlText w:val=""/>
      <w:lvlJc w:val="left"/>
      <w:pPr>
        <w:ind w:hanging="360" w:left="2160"/>
      </w:pPr>
      <w:rPr>
        <w:rFonts w:ascii="Wingdings" w:hAnsi="Wingdings" w:hint="default"/>
      </w:rPr>
    </w:lvl>
    <w:lvl w:ilvl="3" w:tplc="3DBCC83A">
      <w:start w:val="1"/>
      <w:numFmt w:val="bullet"/>
      <w:lvlText w:val=""/>
      <w:lvlJc w:val="left"/>
      <w:pPr>
        <w:ind w:hanging="360" w:left="2880"/>
      </w:pPr>
      <w:rPr>
        <w:rFonts w:ascii="Symbol" w:hAnsi="Symbol" w:hint="default"/>
      </w:rPr>
    </w:lvl>
    <w:lvl w:ilvl="4" w:tplc="047EA892">
      <w:start w:val="1"/>
      <w:numFmt w:val="bullet"/>
      <w:lvlText w:val="o"/>
      <w:lvlJc w:val="left"/>
      <w:pPr>
        <w:ind w:hanging="360" w:left="3600"/>
      </w:pPr>
      <w:rPr>
        <w:rFonts w:ascii="Courier New" w:hAnsi="Courier New" w:hint="default"/>
      </w:rPr>
    </w:lvl>
    <w:lvl w:ilvl="5" w:tplc="8472B2D2">
      <w:start w:val="1"/>
      <w:numFmt w:val="bullet"/>
      <w:lvlText w:val=""/>
      <w:lvlJc w:val="left"/>
      <w:pPr>
        <w:ind w:hanging="360" w:left="4320"/>
      </w:pPr>
      <w:rPr>
        <w:rFonts w:ascii="Wingdings" w:hAnsi="Wingdings" w:hint="default"/>
      </w:rPr>
    </w:lvl>
    <w:lvl w:ilvl="6" w:tplc="CBA87CA8">
      <w:start w:val="1"/>
      <w:numFmt w:val="bullet"/>
      <w:lvlText w:val=""/>
      <w:lvlJc w:val="left"/>
      <w:pPr>
        <w:ind w:hanging="360" w:left="5040"/>
      </w:pPr>
      <w:rPr>
        <w:rFonts w:ascii="Symbol" w:hAnsi="Symbol" w:hint="default"/>
      </w:rPr>
    </w:lvl>
    <w:lvl w:ilvl="7" w:tplc="94D6815C">
      <w:start w:val="1"/>
      <w:numFmt w:val="bullet"/>
      <w:lvlText w:val="o"/>
      <w:lvlJc w:val="left"/>
      <w:pPr>
        <w:ind w:hanging="360" w:left="5760"/>
      </w:pPr>
      <w:rPr>
        <w:rFonts w:ascii="Courier New" w:hAnsi="Courier New" w:hint="default"/>
      </w:rPr>
    </w:lvl>
    <w:lvl w:ilvl="8" w:tplc="4178F888">
      <w:start w:val="1"/>
      <w:numFmt w:val="bullet"/>
      <w:lvlText w:val=""/>
      <w:lvlJc w:val="left"/>
      <w:pPr>
        <w:ind w:hanging="360" w:left="6480"/>
      </w:pPr>
      <w:rPr>
        <w:rFonts w:ascii="Wingdings" w:hAnsi="Wingdings" w:hint="default"/>
      </w:rPr>
    </w:lvl>
  </w:abstractNum>
  <w:abstractNum w15:restartNumberingAfterBreak="0" w:abstractNumId="26">
    <w:nsid w:val="4D4B7134"/>
    <w:multiLevelType w:val="multilevel"/>
    <w:tmpl w:val="3A509E0E"/>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27">
    <w:nsid w:val="51742253"/>
    <w:multiLevelType w:val="hybridMultilevel"/>
    <w:tmpl w:val="FF6EC358"/>
    <w:lvl w:ilvl="0" w:tplc="1B34E826">
      <w:start w:val="1"/>
      <w:numFmt w:val="bullet"/>
      <w:lvlText w:val=""/>
      <w:lvlJc w:val="left"/>
      <w:pPr>
        <w:ind w:hanging="360" w:left="720"/>
      </w:pPr>
      <w:rPr>
        <w:rFonts w:ascii="Wingdings" w:hAnsi="Wingdings" w:hint="default"/>
      </w:rPr>
    </w:lvl>
    <w:lvl w:ilvl="1" w:tplc="04090003">
      <w:start w:val="1"/>
      <w:numFmt w:val="bullet"/>
      <w:lvlText w:val="o"/>
      <w:lvlJc w:val="left"/>
      <w:pPr>
        <w:ind w:hanging="360" w:left="1440"/>
      </w:pPr>
      <w:rPr>
        <w:rFonts w:ascii="Courier New" w:cs="Courier New" w:hAnsi="Courier New" w:hint="default"/>
      </w:rPr>
    </w:lvl>
    <w:lvl w:ilvl="2"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8">
    <w:nsid w:val="5BF044EB"/>
    <w:multiLevelType w:val="hybridMultilevel"/>
    <w:tmpl w:val="7A5EE4EE"/>
    <w:lvl w:ilvl="0" w:tplc="FFFFFFFF">
      <w:start w:val="1"/>
      <w:numFmt w:val="bullet"/>
      <w:lvlText w:val=""/>
      <w:lvlJc w:val="left"/>
      <w:pPr>
        <w:ind w:hanging="360" w:left="720"/>
      </w:pPr>
      <w:rPr>
        <w:rFonts w:ascii="Wingdings" w:hAnsi="Wingdings" w:hint="default"/>
      </w:rPr>
    </w:lvl>
    <w:lvl w:ilvl="1" w:tplc="04090003">
      <w:start w:val="1"/>
      <w:numFmt w:val="bullet"/>
      <w:lvlText w:val="o"/>
      <w:lvlJc w:val="left"/>
      <w:pPr>
        <w:ind w:hanging="360" w:left="2160"/>
      </w:pPr>
      <w:rPr>
        <w:rFonts w:ascii="Courier New" w:cs="Courier New" w:hAnsi="Courier New" w:hint="default"/>
      </w:rPr>
    </w:lvl>
    <w:lvl w:ilvl="2"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9">
    <w:nsid w:val="5C9F01AC"/>
    <w:multiLevelType w:val="hybridMultilevel"/>
    <w:tmpl w:val="A99A119A"/>
    <w:lvl w:ilvl="0" w:tplc="881C4456">
      <w:start w:val="1"/>
      <w:numFmt w:val="bullet"/>
      <w:lvlText w:val=""/>
      <w:lvlJc w:val="left"/>
      <w:pPr>
        <w:ind w:hanging="360" w:left="720"/>
      </w:pPr>
      <w:rPr>
        <w:rFonts w:ascii="Wingdings" w:hAnsi="Wingdings" w:hint="default"/>
      </w:rPr>
    </w:lvl>
    <w:lvl w:ilvl="1" w:tplc="0AF6CF92">
      <w:start w:val="1"/>
      <w:numFmt w:val="bullet"/>
      <w:lvlText w:val="o"/>
      <w:lvlJc w:val="left"/>
      <w:pPr>
        <w:ind w:hanging="360" w:left="1440"/>
      </w:pPr>
      <w:rPr>
        <w:rFonts w:ascii="Courier New" w:hAnsi="Courier New" w:hint="default"/>
      </w:rPr>
    </w:lvl>
    <w:lvl w:ilvl="2" w:tplc="A8289880">
      <w:start w:val="1"/>
      <w:numFmt w:val="bullet"/>
      <w:lvlText w:val=""/>
      <w:lvlJc w:val="left"/>
      <w:pPr>
        <w:ind w:hanging="360" w:left="2160"/>
      </w:pPr>
      <w:rPr>
        <w:rFonts w:ascii="Wingdings" w:hAnsi="Wingdings" w:hint="default"/>
      </w:rPr>
    </w:lvl>
    <w:lvl w:ilvl="3" w:tplc="D97AB46C">
      <w:start w:val="1"/>
      <w:numFmt w:val="bullet"/>
      <w:lvlText w:val=""/>
      <w:lvlJc w:val="left"/>
      <w:pPr>
        <w:ind w:hanging="360" w:left="2880"/>
      </w:pPr>
      <w:rPr>
        <w:rFonts w:ascii="Symbol" w:hAnsi="Symbol" w:hint="default"/>
      </w:rPr>
    </w:lvl>
    <w:lvl w:ilvl="4" w:tplc="1DBE5EFA">
      <w:start w:val="1"/>
      <w:numFmt w:val="bullet"/>
      <w:lvlText w:val="o"/>
      <w:lvlJc w:val="left"/>
      <w:pPr>
        <w:ind w:hanging="360" w:left="3600"/>
      </w:pPr>
      <w:rPr>
        <w:rFonts w:ascii="Courier New" w:hAnsi="Courier New" w:hint="default"/>
      </w:rPr>
    </w:lvl>
    <w:lvl w:ilvl="5" w:tplc="395E3F46">
      <w:start w:val="1"/>
      <w:numFmt w:val="bullet"/>
      <w:lvlText w:val=""/>
      <w:lvlJc w:val="left"/>
      <w:pPr>
        <w:ind w:hanging="360" w:left="4320"/>
      </w:pPr>
      <w:rPr>
        <w:rFonts w:ascii="Wingdings" w:hAnsi="Wingdings" w:hint="default"/>
      </w:rPr>
    </w:lvl>
    <w:lvl w:ilvl="6" w:tplc="F5BA8392">
      <w:start w:val="1"/>
      <w:numFmt w:val="bullet"/>
      <w:lvlText w:val=""/>
      <w:lvlJc w:val="left"/>
      <w:pPr>
        <w:ind w:hanging="360" w:left="5040"/>
      </w:pPr>
      <w:rPr>
        <w:rFonts w:ascii="Symbol" w:hAnsi="Symbol" w:hint="default"/>
      </w:rPr>
    </w:lvl>
    <w:lvl w:ilvl="7" w:tplc="E0C8EACE">
      <w:start w:val="1"/>
      <w:numFmt w:val="bullet"/>
      <w:lvlText w:val="o"/>
      <w:lvlJc w:val="left"/>
      <w:pPr>
        <w:ind w:hanging="360" w:left="5760"/>
      </w:pPr>
      <w:rPr>
        <w:rFonts w:ascii="Courier New" w:hAnsi="Courier New" w:hint="default"/>
      </w:rPr>
    </w:lvl>
    <w:lvl w:ilvl="8" w:tplc="6E6EFBF0">
      <w:start w:val="1"/>
      <w:numFmt w:val="bullet"/>
      <w:lvlText w:val=""/>
      <w:lvlJc w:val="left"/>
      <w:pPr>
        <w:ind w:hanging="360" w:left="6480"/>
      </w:pPr>
      <w:rPr>
        <w:rFonts w:ascii="Wingdings" w:hAnsi="Wingdings" w:hint="default"/>
      </w:rPr>
    </w:lvl>
  </w:abstractNum>
  <w:abstractNum w15:restartNumberingAfterBreak="0" w:abstractNumId="30">
    <w:nsid w:val="5CF60F8C"/>
    <w:multiLevelType w:val="hybridMultilevel"/>
    <w:tmpl w:val="5DD64F40"/>
    <w:lvl w:ilvl="0" w:tplc="CEF29A5E">
      <w:start w:val="1"/>
      <w:numFmt w:val="bullet"/>
      <w:lvlText w:val=""/>
      <w:lvlJc w:val="left"/>
      <w:pPr>
        <w:ind w:hanging="360" w:left="720"/>
      </w:pPr>
      <w:rPr>
        <w:rFonts w:ascii="Symbol" w:hAnsi="Symbol" w:hint="default"/>
      </w:rPr>
    </w:lvl>
    <w:lvl w:ilvl="1" w:tplc="8564C3DE">
      <w:start w:val="1"/>
      <w:numFmt w:val="bullet"/>
      <w:lvlText w:val="o"/>
      <w:lvlJc w:val="left"/>
      <w:pPr>
        <w:ind w:hanging="360" w:left="1440"/>
      </w:pPr>
      <w:rPr>
        <w:rFonts w:ascii="Courier New" w:hAnsi="Courier New" w:hint="default"/>
      </w:rPr>
    </w:lvl>
    <w:lvl w:ilvl="2" w:tplc="C4D0D9F0">
      <w:start w:val="1"/>
      <w:numFmt w:val="bullet"/>
      <w:lvlText w:val=""/>
      <w:lvlJc w:val="left"/>
      <w:pPr>
        <w:ind w:hanging="360" w:left="2160"/>
      </w:pPr>
      <w:rPr>
        <w:rFonts w:ascii="Symbol" w:hAnsi="Symbol" w:hint="default"/>
      </w:rPr>
    </w:lvl>
    <w:lvl w:ilvl="3" w:tplc="7E68DC7E">
      <w:start w:val="1"/>
      <w:numFmt w:val="bullet"/>
      <w:lvlText w:val=""/>
      <w:lvlJc w:val="left"/>
      <w:pPr>
        <w:ind w:hanging="360" w:left="2880"/>
      </w:pPr>
      <w:rPr>
        <w:rFonts w:ascii="Symbol" w:hAnsi="Symbol" w:hint="default"/>
      </w:rPr>
    </w:lvl>
    <w:lvl w:ilvl="4" w:tplc="8DBC0EF4">
      <w:start w:val="1"/>
      <w:numFmt w:val="bullet"/>
      <w:lvlText w:val="o"/>
      <w:lvlJc w:val="left"/>
      <w:pPr>
        <w:ind w:hanging="360" w:left="3600"/>
      </w:pPr>
      <w:rPr>
        <w:rFonts w:ascii="Courier New" w:hAnsi="Courier New" w:hint="default"/>
      </w:rPr>
    </w:lvl>
    <w:lvl w:ilvl="5" w:tplc="278A4782">
      <w:start w:val="1"/>
      <w:numFmt w:val="bullet"/>
      <w:lvlText w:val=""/>
      <w:lvlJc w:val="left"/>
      <w:pPr>
        <w:ind w:hanging="360" w:left="4320"/>
      </w:pPr>
      <w:rPr>
        <w:rFonts w:ascii="Wingdings" w:hAnsi="Wingdings" w:hint="default"/>
      </w:rPr>
    </w:lvl>
    <w:lvl w:ilvl="6" w:tplc="92C8ACDC">
      <w:start w:val="1"/>
      <w:numFmt w:val="bullet"/>
      <w:lvlText w:val=""/>
      <w:lvlJc w:val="left"/>
      <w:pPr>
        <w:ind w:hanging="360" w:left="5040"/>
      </w:pPr>
      <w:rPr>
        <w:rFonts w:ascii="Symbol" w:hAnsi="Symbol" w:hint="default"/>
      </w:rPr>
    </w:lvl>
    <w:lvl w:ilvl="7" w:tplc="EC6A4F94">
      <w:start w:val="1"/>
      <w:numFmt w:val="bullet"/>
      <w:lvlText w:val="o"/>
      <w:lvlJc w:val="left"/>
      <w:pPr>
        <w:ind w:hanging="360" w:left="5760"/>
      </w:pPr>
      <w:rPr>
        <w:rFonts w:ascii="Courier New" w:hAnsi="Courier New" w:hint="default"/>
      </w:rPr>
    </w:lvl>
    <w:lvl w:ilvl="8" w:tplc="3A6A6F70">
      <w:start w:val="1"/>
      <w:numFmt w:val="bullet"/>
      <w:lvlText w:val=""/>
      <w:lvlJc w:val="left"/>
      <w:pPr>
        <w:ind w:hanging="360" w:left="6480"/>
      </w:pPr>
      <w:rPr>
        <w:rFonts w:ascii="Wingdings" w:hAnsi="Wingdings" w:hint="default"/>
      </w:rPr>
    </w:lvl>
  </w:abstractNum>
  <w:abstractNum w15:restartNumberingAfterBreak="0" w:abstractNumId="31">
    <w:nsid w:val="5DE273CC"/>
    <w:multiLevelType w:val="hybridMultilevel"/>
    <w:tmpl w:val="A380EA06"/>
    <w:lvl w:ilvl="0" w:tplc="0E68FE48">
      <w:numFmt w:val="bullet"/>
      <w:lvlText w:val="-"/>
      <w:lvlJc w:val="left"/>
      <w:pPr>
        <w:ind w:hanging="360" w:left="720"/>
      </w:pPr>
      <w:rPr>
        <w:rFonts w:ascii="Times New Roman" w:cs="Times New Roman" w:eastAsiaTheme="minorHAnsi" w:hAnsi="Times New Roman"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2">
    <w:nsid w:val="5E2F7F48"/>
    <w:multiLevelType w:val="multilevel"/>
    <w:tmpl w:val="A418BB8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33">
    <w:nsid w:val="603068EC"/>
    <w:multiLevelType w:val="hybridMultilevel"/>
    <w:tmpl w:val="E4CAC31C"/>
    <w:lvl w:ilvl="0" w:tplc="B20E49C4">
      <w:start w:val="1"/>
      <w:numFmt w:val="bullet"/>
      <w:lvlText w:val="·"/>
      <w:lvlJc w:val="left"/>
      <w:pPr>
        <w:ind w:hanging="360" w:left="720"/>
      </w:pPr>
      <w:rPr>
        <w:rFonts w:ascii="Symbol" w:hAnsi="Symbol" w:hint="default"/>
      </w:rPr>
    </w:lvl>
    <w:lvl w:ilvl="1" w:tplc="521217BA">
      <w:start w:val="1"/>
      <w:numFmt w:val="bullet"/>
      <w:lvlText w:val="o"/>
      <w:lvlJc w:val="left"/>
      <w:pPr>
        <w:ind w:hanging="360" w:left="1440"/>
      </w:pPr>
      <w:rPr>
        <w:rFonts w:ascii="Courier New" w:hAnsi="Courier New" w:hint="default"/>
      </w:rPr>
    </w:lvl>
    <w:lvl w:ilvl="2" w:tplc="7ECE3C18">
      <w:start w:val="1"/>
      <w:numFmt w:val="bullet"/>
      <w:lvlText w:val=""/>
      <w:lvlJc w:val="left"/>
      <w:pPr>
        <w:ind w:hanging="360" w:left="2160"/>
      </w:pPr>
      <w:rPr>
        <w:rFonts w:ascii="Wingdings" w:hAnsi="Wingdings" w:hint="default"/>
      </w:rPr>
    </w:lvl>
    <w:lvl w:ilvl="3" w:tplc="DC287070">
      <w:start w:val="1"/>
      <w:numFmt w:val="bullet"/>
      <w:lvlText w:val=""/>
      <w:lvlJc w:val="left"/>
      <w:pPr>
        <w:ind w:hanging="360" w:left="2880"/>
      </w:pPr>
      <w:rPr>
        <w:rFonts w:ascii="Symbol" w:hAnsi="Symbol" w:hint="default"/>
      </w:rPr>
    </w:lvl>
    <w:lvl w:ilvl="4" w:tplc="ED9878C6">
      <w:start w:val="1"/>
      <w:numFmt w:val="bullet"/>
      <w:lvlText w:val="o"/>
      <w:lvlJc w:val="left"/>
      <w:pPr>
        <w:ind w:hanging="360" w:left="3600"/>
      </w:pPr>
      <w:rPr>
        <w:rFonts w:ascii="Courier New" w:hAnsi="Courier New" w:hint="default"/>
      </w:rPr>
    </w:lvl>
    <w:lvl w:ilvl="5" w:tplc="D01429D8">
      <w:start w:val="1"/>
      <w:numFmt w:val="bullet"/>
      <w:lvlText w:val=""/>
      <w:lvlJc w:val="left"/>
      <w:pPr>
        <w:ind w:hanging="360" w:left="4320"/>
      </w:pPr>
      <w:rPr>
        <w:rFonts w:ascii="Wingdings" w:hAnsi="Wingdings" w:hint="default"/>
      </w:rPr>
    </w:lvl>
    <w:lvl w:ilvl="6" w:tplc="B2587E26">
      <w:start w:val="1"/>
      <w:numFmt w:val="bullet"/>
      <w:lvlText w:val=""/>
      <w:lvlJc w:val="left"/>
      <w:pPr>
        <w:ind w:hanging="360" w:left="5040"/>
      </w:pPr>
      <w:rPr>
        <w:rFonts w:ascii="Symbol" w:hAnsi="Symbol" w:hint="default"/>
      </w:rPr>
    </w:lvl>
    <w:lvl w:ilvl="7" w:tplc="DA4ADC38">
      <w:start w:val="1"/>
      <w:numFmt w:val="bullet"/>
      <w:lvlText w:val="o"/>
      <w:lvlJc w:val="left"/>
      <w:pPr>
        <w:ind w:hanging="360" w:left="5760"/>
      </w:pPr>
      <w:rPr>
        <w:rFonts w:ascii="Courier New" w:hAnsi="Courier New" w:hint="default"/>
      </w:rPr>
    </w:lvl>
    <w:lvl w:ilvl="8" w:tplc="DD98A632">
      <w:start w:val="1"/>
      <w:numFmt w:val="bullet"/>
      <w:lvlText w:val=""/>
      <w:lvlJc w:val="left"/>
      <w:pPr>
        <w:ind w:hanging="360" w:left="6480"/>
      </w:pPr>
      <w:rPr>
        <w:rFonts w:ascii="Wingdings" w:hAnsi="Wingdings" w:hint="default"/>
      </w:rPr>
    </w:lvl>
  </w:abstractNum>
  <w:abstractNum w15:restartNumberingAfterBreak="0" w:abstractNumId="34">
    <w:nsid w:val="60AD1997"/>
    <w:multiLevelType w:val="hybridMultilevel"/>
    <w:tmpl w:val="D61EE9E2"/>
    <w:lvl w:ilvl="0" w:tplc="FE1AEB1A">
      <w:start w:val="1"/>
      <w:numFmt w:val="decimal"/>
      <w:lvlText w:val="%1."/>
      <w:lvlJc w:val="left"/>
      <w:pPr>
        <w:ind w:hanging="360" w:left="1440"/>
      </w:pPr>
    </w:lvl>
    <w:lvl w:ilvl="1" w:tentative="1" w:tplc="04090019">
      <w:start w:val="1"/>
      <w:numFmt w:val="lowerLetter"/>
      <w:lvlText w:val="%2."/>
      <w:lvlJc w:val="left"/>
      <w:pPr>
        <w:ind w:hanging="360" w:left="2160"/>
      </w:pPr>
    </w:lvl>
    <w:lvl w:ilvl="2" w:tentative="1" w:tplc="0409001B">
      <w:start w:val="1"/>
      <w:numFmt w:val="lowerRoman"/>
      <w:lvlText w:val="%3."/>
      <w:lvlJc w:val="right"/>
      <w:pPr>
        <w:ind w:hanging="180" w:left="2880"/>
      </w:pPr>
    </w:lvl>
    <w:lvl w:ilvl="3" w:tentative="1" w:tplc="0409000F">
      <w:start w:val="1"/>
      <w:numFmt w:val="decimal"/>
      <w:lvlText w:val="%4."/>
      <w:lvlJc w:val="left"/>
      <w:pPr>
        <w:ind w:hanging="360" w:left="3600"/>
      </w:pPr>
    </w:lvl>
    <w:lvl w:ilvl="4" w:tentative="1" w:tplc="04090019">
      <w:start w:val="1"/>
      <w:numFmt w:val="lowerLetter"/>
      <w:lvlText w:val="%5."/>
      <w:lvlJc w:val="left"/>
      <w:pPr>
        <w:ind w:hanging="360" w:left="4320"/>
      </w:pPr>
    </w:lvl>
    <w:lvl w:ilvl="5" w:tentative="1" w:tplc="0409001B">
      <w:start w:val="1"/>
      <w:numFmt w:val="lowerRoman"/>
      <w:lvlText w:val="%6."/>
      <w:lvlJc w:val="right"/>
      <w:pPr>
        <w:ind w:hanging="180" w:left="5040"/>
      </w:pPr>
    </w:lvl>
    <w:lvl w:ilvl="6" w:tentative="1" w:tplc="0409000F">
      <w:start w:val="1"/>
      <w:numFmt w:val="decimal"/>
      <w:lvlText w:val="%7."/>
      <w:lvlJc w:val="left"/>
      <w:pPr>
        <w:ind w:hanging="360" w:left="5760"/>
      </w:pPr>
    </w:lvl>
    <w:lvl w:ilvl="7" w:tentative="1" w:tplc="04090019">
      <w:start w:val="1"/>
      <w:numFmt w:val="lowerLetter"/>
      <w:lvlText w:val="%8."/>
      <w:lvlJc w:val="left"/>
      <w:pPr>
        <w:ind w:hanging="360" w:left="6480"/>
      </w:pPr>
    </w:lvl>
    <w:lvl w:ilvl="8" w:tentative="1" w:tplc="0409001B">
      <w:start w:val="1"/>
      <w:numFmt w:val="lowerRoman"/>
      <w:lvlText w:val="%9."/>
      <w:lvlJc w:val="right"/>
      <w:pPr>
        <w:ind w:hanging="180" w:left="7200"/>
      </w:pPr>
    </w:lvl>
  </w:abstractNum>
  <w:abstractNum w15:restartNumberingAfterBreak="0" w:abstractNumId="35">
    <w:nsid w:val="66DE1625"/>
    <w:multiLevelType w:val="hybridMultilevel"/>
    <w:tmpl w:val="499EC0CE"/>
    <w:lvl w:ilvl="0" w:tplc="04090001">
      <w:start w:val="1"/>
      <w:numFmt w:val="bullet"/>
      <w:lvlText w:val=""/>
      <w:lvlJc w:val="left"/>
      <w:pPr>
        <w:ind w:hanging="360" w:left="720"/>
      </w:pPr>
      <w:rPr>
        <w:rFonts w:ascii="Symbol" w:hAnsi="Symbol" w:hint="default"/>
      </w:rPr>
    </w:lvl>
    <w:lvl w:ilvl="1" w:tplc="B96A8E42">
      <w:numFmt w:val="bullet"/>
      <w:lvlText w:val="•"/>
      <w:lvlJc w:val="left"/>
      <w:pPr>
        <w:ind w:hanging="720" w:left="1800"/>
      </w:pPr>
      <w:rPr>
        <w:rFonts w:ascii="Times New Roman" w:cs="Times New Roman" w:eastAsiaTheme="minorHAnsi" w:hAnsi="Times New Roman"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6">
    <w:nsid w:val="68500DC6"/>
    <w:multiLevelType w:val="hybridMultilevel"/>
    <w:tmpl w:val="16668C68"/>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7">
    <w:nsid w:val="6CFD63F1"/>
    <w:multiLevelType w:val="multilevel"/>
    <w:tmpl w:val="D2244444"/>
    <w:lvl w:ilvl="0">
      <w:start w:val="1"/>
      <w:numFmt w:val="bullet"/>
      <w:lvlText w:val=""/>
      <w:lvlJc w:val="left"/>
      <w:pPr>
        <w:tabs>
          <w:tab w:pos="720" w:val="num"/>
        </w:tabs>
        <w:ind w:hanging="360" w:left="720"/>
      </w:pPr>
      <w:rPr>
        <w:rFonts w:ascii="Symbol" w:hAnsi="Symbol" w:hint="default"/>
        <w:sz w:val="20"/>
      </w:r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38">
    <w:nsid w:val="6EC55630"/>
    <w:multiLevelType w:val="hybridMultilevel"/>
    <w:tmpl w:val="5F408792"/>
    <w:lvl w:ilvl="0" w:tplc="620E333A">
      <w:start w:val="1"/>
      <w:numFmt w:val="bullet"/>
      <w:lvlText w:val=""/>
      <w:lvlJc w:val="left"/>
      <w:pPr>
        <w:ind w:hanging="360" w:left="720"/>
      </w:pPr>
      <w:rPr>
        <w:rFonts w:ascii="Symbol" w:hAnsi="Symbol" w:hint="default"/>
      </w:rPr>
    </w:lvl>
    <w:lvl w:ilvl="1" w:tplc="ADD077EC">
      <w:start w:val="1"/>
      <w:numFmt w:val="bullet"/>
      <w:lvlText w:val=""/>
      <w:lvlJc w:val="left"/>
      <w:pPr>
        <w:ind w:hanging="360" w:left="1440"/>
      </w:pPr>
      <w:rPr>
        <w:rFonts w:ascii="Symbol" w:hAnsi="Symbol" w:hint="default"/>
      </w:rPr>
    </w:lvl>
    <w:lvl w:ilvl="2" w:tplc="30CC5EF0">
      <w:start w:val="1"/>
      <w:numFmt w:val="bullet"/>
      <w:lvlText w:val=""/>
      <w:lvlJc w:val="left"/>
      <w:pPr>
        <w:ind w:hanging="360" w:left="2160"/>
      </w:pPr>
      <w:rPr>
        <w:rFonts w:ascii="Wingdings" w:hAnsi="Wingdings" w:hint="default"/>
      </w:rPr>
    </w:lvl>
    <w:lvl w:ilvl="3" w:tplc="B2224C7E">
      <w:start w:val="1"/>
      <w:numFmt w:val="bullet"/>
      <w:lvlText w:val=""/>
      <w:lvlJc w:val="left"/>
      <w:pPr>
        <w:ind w:hanging="360" w:left="2880"/>
      </w:pPr>
      <w:rPr>
        <w:rFonts w:ascii="Symbol" w:hAnsi="Symbol" w:hint="default"/>
      </w:rPr>
    </w:lvl>
    <w:lvl w:ilvl="4" w:tplc="E4E82304">
      <w:start w:val="1"/>
      <w:numFmt w:val="bullet"/>
      <w:lvlText w:val="o"/>
      <w:lvlJc w:val="left"/>
      <w:pPr>
        <w:ind w:hanging="360" w:left="3600"/>
      </w:pPr>
      <w:rPr>
        <w:rFonts w:ascii="Courier New" w:hAnsi="Courier New" w:hint="default"/>
      </w:rPr>
    </w:lvl>
    <w:lvl w:ilvl="5" w:tplc="B5889008">
      <w:start w:val="1"/>
      <w:numFmt w:val="bullet"/>
      <w:lvlText w:val=""/>
      <w:lvlJc w:val="left"/>
      <w:pPr>
        <w:ind w:hanging="360" w:left="4320"/>
      </w:pPr>
      <w:rPr>
        <w:rFonts w:ascii="Wingdings" w:hAnsi="Wingdings" w:hint="default"/>
      </w:rPr>
    </w:lvl>
    <w:lvl w:ilvl="6" w:tplc="023069DE">
      <w:start w:val="1"/>
      <w:numFmt w:val="bullet"/>
      <w:lvlText w:val=""/>
      <w:lvlJc w:val="left"/>
      <w:pPr>
        <w:ind w:hanging="360" w:left="5040"/>
      </w:pPr>
      <w:rPr>
        <w:rFonts w:ascii="Symbol" w:hAnsi="Symbol" w:hint="default"/>
      </w:rPr>
    </w:lvl>
    <w:lvl w:ilvl="7" w:tplc="065E9A10">
      <w:start w:val="1"/>
      <w:numFmt w:val="bullet"/>
      <w:lvlText w:val="o"/>
      <w:lvlJc w:val="left"/>
      <w:pPr>
        <w:ind w:hanging="360" w:left="5760"/>
      </w:pPr>
      <w:rPr>
        <w:rFonts w:ascii="Courier New" w:hAnsi="Courier New" w:hint="default"/>
      </w:rPr>
    </w:lvl>
    <w:lvl w:ilvl="8" w:tplc="00807576">
      <w:start w:val="1"/>
      <w:numFmt w:val="bullet"/>
      <w:lvlText w:val=""/>
      <w:lvlJc w:val="left"/>
      <w:pPr>
        <w:ind w:hanging="360" w:left="6480"/>
      </w:pPr>
      <w:rPr>
        <w:rFonts w:ascii="Wingdings" w:hAnsi="Wingdings" w:hint="default"/>
      </w:rPr>
    </w:lvl>
  </w:abstractNum>
  <w:abstractNum w15:restartNumberingAfterBreak="0" w:abstractNumId="39">
    <w:nsid w:val="71452A07"/>
    <w:multiLevelType w:val="hybridMultilevel"/>
    <w:tmpl w:val="F3DE4D52"/>
    <w:lvl w:ilvl="0" w:tplc="CFF0A354">
      <w:start w:val="1"/>
      <w:numFmt w:val="bullet"/>
      <w:lvlText w:val=""/>
      <w:lvlJc w:val="left"/>
      <w:pPr>
        <w:ind w:hanging="360" w:left="720"/>
      </w:pPr>
      <w:rPr>
        <w:rFonts w:ascii="Symbol" w:hAnsi="Symbol" w:hint="default"/>
      </w:rPr>
    </w:lvl>
    <w:lvl w:ilvl="1" w:tplc="555044D2">
      <w:start w:val="1"/>
      <w:numFmt w:val="bullet"/>
      <w:lvlText w:val="o"/>
      <w:lvlJc w:val="left"/>
      <w:pPr>
        <w:ind w:hanging="360" w:left="1440"/>
      </w:pPr>
      <w:rPr>
        <w:rFonts w:ascii="Courier New" w:hAnsi="Courier New" w:hint="default"/>
      </w:rPr>
    </w:lvl>
    <w:lvl w:ilvl="2" w:tplc="8B74429C">
      <w:start w:val="1"/>
      <w:numFmt w:val="bullet"/>
      <w:lvlText w:val=""/>
      <w:lvlJc w:val="left"/>
      <w:pPr>
        <w:ind w:hanging="360" w:left="2160"/>
      </w:pPr>
      <w:rPr>
        <w:rFonts w:ascii="Wingdings" w:hAnsi="Wingdings" w:hint="default"/>
      </w:rPr>
    </w:lvl>
    <w:lvl w:ilvl="3" w:tplc="A83C98BA">
      <w:start w:val="1"/>
      <w:numFmt w:val="bullet"/>
      <w:lvlText w:val=""/>
      <w:lvlJc w:val="left"/>
      <w:pPr>
        <w:ind w:hanging="360" w:left="2880"/>
      </w:pPr>
      <w:rPr>
        <w:rFonts w:ascii="Symbol" w:hAnsi="Symbol" w:hint="default"/>
      </w:rPr>
    </w:lvl>
    <w:lvl w:ilvl="4" w:tplc="7C8462DE">
      <w:start w:val="1"/>
      <w:numFmt w:val="bullet"/>
      <w:lvlText w:val="o"/>
      <w:lvlJc w:val="left"/>
      <w:pPr>
        <w:ind w:hanging="360" w:left="3600"/>
      </w:pPr>
      <w:rPr>
        <w:rFonts w:ascii="Courier New" w:hAnsi="Courier New" w:hint="default"/>
      </w:rPr>
    </w:lvl>
    <w:lvl w:ilvl="5" w:tplc="3EB65CAC">
      <w:start w:val="1"/>
      <w:numFmt w:val="bullet"/>
      <w:lvlText w:val=""/>
      <w:lvlJc w:val="left"/>
      <w:pPr>
        <w:ind w:hanging="360" w:left="4320"/>
      </w:pPr>
      <w:rPr>
        <w:rFonts w:ascii="Wingdings" w:hAnsi="Wingdings" w:hint="default"/>
      </w:rPr>
    </w:lvl>
    <w:lvl w:ilvl="6" w:tplc="B5D8D626">
      <w:start w:val="1"/>
      <w:numFmt w:val="bullet"/>
      <w:lvlText w:val=""/>
      <w:lvlJc w:val="left"/>
      <w:pPr>
        <w:ind w:hanging="360" w:left="5040"/>
      </w:pPr>
      <w:rPr>
        <w:rFonts w:ascii="Symbol" w:hAnsi="Symbol" w:hint="default"/>
      </w:rPr>
    </w:lvl>
    <w:lvl w:ilvl="7" w:tplc="E750AAF8">
      <w:start w:val="1"/>
      <w:numFmt w:val="bullet"/>
      <w:lvlText w:val="o"/>
      <w:lvlJc w:val="left"/>
      <w:pPr>
        <w:ind w:hanging="360" w:left="5760"/>
      </w:pPr>
      <w:rPr>
        <w:rFonts w:ascii="Courier New" w:hAnsi="Courier New" w:hint="default"/>
      </w:rPr>
    </w:lvl>
    <w:lvl w:ilvl="8" w:tplc="A1C20916">
      <w:start w:val="1"/>
      <w:numFmt w:val="bullet"/>
      <w:lvlText w:val=""/>
      <w:lvlJc w:val="left"/>
      <w:pPr>
        <w:ind w:hanging="360" w:left="6480"/>
      </w:pPr>
      <w:rPr>
        <w:rFonts w:ascii="Wingdings" w:hAnsi="Wingdings" w:hint="default"/>
      </w:rPr>
    </w:lvl>
  </w:abstractNum>
  <w:abstractNum w15:restartNumberingAfterBreak="0" w:abstractNumId="40">
    <w:nsid w:val="71550AFC"/>
    <w:multiLevelType w:val="hybridMultilevel"/>
    <w:tmpl w:val="2F52B3CE"/>
    <w:lvl w:ilvl="0" w:tplc="A26A4024">
      <w:numFmt w:val="bullet"/>
      <w:lvlText w:val="-"/>
      <w:lvlJc w:val="left"/>
      <w:pPr>
        <w:ind w:hanging="360" w:left="720"/>
      </w:pPr>
      <w:rPr>
        <w:rFonts w:ascii="Arial" w:cs="Arial" w:eastAsiaTheme="minorHAnsi" w:hAnsi="Arial" w:hint="default"/>
        <w:color w:val="0070C0"/>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1">
    <w:nsid w:val="742A4278"/>
    <w:multiLevelType w:val="hybridMultilevel"/>
    <w:tmpl w:val="A57AE05C"/>
    <w:lvl w:ilvl="0" w:tplc="138AFF06">
      <w:start w:val="1"/>
      <w:numFmt w:val="bullet"/>
      <w:lvlText w:val=""/>
      <w:lvlJc w:val="left"/>
      <w:pPr>
        <w:ind w:hanging="360" w:left="720"/>
      </w:pPr>
      <w:rPr>
        <w:rFonts w:ascii="Wingdings" w:hAnsi="Wingdings" w:hint="default"/>
      </w:rPr>
    </w:lvl>
    <w:lvl w:ilvl="1" w:tplc="F3CED638">
      <w:start w:val="1"/>
      <w:numFmt w:val="bullet"/>
      <w:lvlText w:val="o"/>
      <w:lvlJc w:val="left"/>
      <w:pPr>
        <w:ind w:hanging="360" w:left="1440"/>
      </w:pPr>
      <w:rPr>
        <w:rFonts w:ascii="&quot;Courier New&quot;" w:hAnsi="&quot;Courier New&quot;" w:hint="default"/>
      </w:rPr>
    </w:lvl>
    <w:lvl w:ilvl="2" w:tplc="04090003">
      <w:start w:val="1"/>
      <w:numFmt w:val="bullet"/>
      <w:lvlText w:val="o"/>
      <w:lvlJc w:val="left"/>
      <w:pPr>
        <w:ind w:hanging="360" w:left="2160"/>
      </w:pPr>
      <w:rPr>
        <w:rFonts w:ascii="Courier New" w:cs="Courier New" w:hAnsi="Courier New" w:hint="default"/>
      </w:rPr>
    </w:lvl>
    <w:lvl w:ilvl="3" w:tplc="DF6829B2">
      <w:start w:val="1"/>
      <w:numFmt w:val="bullet"/>
      <w:lvlText w:val=""/>
      <w:lvlJc w:val="left"/>
      <w:pPr>
        <w:ind w:hanging="360" w:left="2880"/>
      </w:pPr>
      <w:rPr>
        <w:rFonts w:ascii="Symbol" w:hAnsi="Symbol" w:hint="default"/>
      </w:rPr>
    </w:lvl>
    <w:lvl w:ilvl="4" w:tplc="EF9A6990">
      <w:start w:val="1"/>
      <w:numFmt w:val="bullet"/>
      <w:lvlText w:val="o"/>
      <w:lvlJc w:val="left"/>
      <w:pPr>
        <w:ind w:hanging="360" w:left="3600"/>
      </w:pPr>
      <w:rPr>
        <w:rFonts w:ascii="Courier New" w:hAnsi="Courier New" w:hint="default"/>
      </w:rPr>
    </w:lvl>
    <w:lvl w:ilvl="5" w:tplc="2C225B9E">
      <w:start w:val="1"/>
      <w:numFmt w:val="bullet"/>
      <w:lvlText w:val=""/>
      <w:lvlJc w:val="left"/>
      <w:pPr>
        <w:ind w:hanging="360" w:left="4320"/>
      </w:pPr>
      <w:rPr>
        <w:rFonts w:ascii="Wingdings" w:hAnsi="Wingdings" w:hint="default"/>
      </w:rPr>
    </w:lvl>
    <w:lvl w:ilvl="6" w:tplc="558C382A">
      <w:start w:val="1"/>
      <w:numFmt w:val="bullet"/>
      <w:lvlText w:val=""/>
      <w:lvlJc w:val="left"/>
      <w:pPr>
        <w:ind w:hanging="360" w:left="5040"/>
      </w:pPr>
      <w:rPr>
        <w:rFonts w:ascii="Symbol" w:hAnsi="Symbol" w:hint="default"/>
      </w:rPr>
    </w:lvl>
    <w:lvl w:ilvl="7" w:tplc="1966DB82">
      <w:start w:val="1"/>
      <w:numFmt w:val="bullet"/>
      <w:lvlText w:val="o"/>
      <w:lvlJc w:val="left"/>
      <w:pPr>
        <w:ind w:hanging="360" w:left="5760"/>
      </w:pPr>
      <w:rPr>
        <w:rFonts w:ascii="Courier New" w:hAnsi="Courier New" w:hint="default"/>
      </w:rPr>
    </w:lvl>
    <w:lvl w:ilvl="8" w:tplc="8EE44036">
      <w:start w:val="1"/>
      <w:numFmt w:val="bullet"/>
      <w:lvlText w:val=""/>
      <w:lvlJc w:val="left"/>
      <w:pPr>
        <w:ind w:hanging="360" w:left="6480"/>
      </w:pPr>
      <w:rPr>
        <w:rFonts w:ascii="Wingdings" w:hAnsi="Wingdings" w:hint="default"/>
      </w:rPr>
    </w:lvl>
  </w:abstractNum>
  <w:abstractNum w15:restartNumberingAfterBreak="0" w:abstractNumId="42">
    <w:nsid w:val="761A0BB4"/>
    <w:multiLevelType w:val="hybridMultilevel"/>
    <w:tmpl w:val="5FC2FBAC"/>
    <w:lvl w:ilvl="0" w:tplc="E69A2928">
      <w:start w:val="1"/>
      <w:numFmt w:val="bullet"/>
      <w:lvlText w:val="-"/>
      <w:lvlJc w:val="left"/>
      <w:pPr>
        <w:ind w:hanging="360" w:left="720"/>
      </w:pPr>
      <w:rPr>
        <w:rFonts w:ascii="Arial" w:cs="Arial" w:eastAsiaTheme="minorHAnsi" w:hAnsi="Aria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3">
    <w:nsid w:val="7C791240"/>
    <w:multiLevelType w:val="hybridMultilevel"/>
    <w:tmpl w:val="754C7064"/>
    <w:lvl w:ilvl="0" w:tplc="BC5233E0">
      <w:start w:val="1"/>
      <w:numFmt w:val="bullet"/>
      <w:lvlText w:val=""/>
      <w:lvlJc w:val="left"/>
      <w:pPr>
        <w:ind w:hanging="360" w:left="720"/>
      </w:pPr>
      <w:rPr>
        <w:rFonts w:ascii="Symbol" w:cs="Segoe UI" w:eastAsia="Times New Roman"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166549583" w:numId="1">
    <w:abstractNumId w:val="3"/>
  </w:num>
  <w:num w16cid:durableId="33359642" w:numId="2">
    <w:abstractNumId w:val="19"/>
  </w:num>
  <w:num w16cid:durableId="1973361220" w:numId="3">
    <w:abstractNumId w:val="5"/>
  </w:num>
  <w:num w16cid:durableId="1276012586" w:numId="4">
    <w:abstractNumId w:val="24"/>
  </w:num>
  <w:num w16cid:durableId="1170607660" w:numId="5">
    <w:abstractNumId w:val="41"/>
  </w:num>
  <w:num w16cid:durableId="661470500" w:numId="6">
    <w:abstractNumId w:val="39"/>
  </w:num>
  <w:num w16cid:durableId="635650248" w:numId="7">
    <w:abstractNumId w:val="38"/>
  </w:num>
  <w:num w16cid:durableId="1978294610" w:numId="8">
    <w:abstractNumId w:val="25"/>
  </w:num>
  <w:num w16cid:durableId="767623314" w:numId="9">
    <w:abstractNumId w:val="12"/>
  </w:num>
  <w:num w16cid:durableId="1303004946" w:numId="10">
    <w:abstractNumId w:val="1"/>
  </w:num>
  <w:num w16cid:durableId="322128324" w:numId="11">
    <w:abstractNumId w:val="2"/>
  </w:num>
  <w:num w16cid:durableId="2039037378" w:numId="12">
    <w:abstractNumId w:val="30"/>
  </w:num>
  <w:num w16cid:durableId="2030790556" w:numId="13">
    <w:abstractNumId w:val="21"/>
  </w:num>
  <w:num w16cid:durableId="1941066501" w:numId="14">
    <w:abstractNumId w:val="29"/>
  </w:num>
  <w:num w16cid:durableId="1083989233" w:numId="15">
    <w:abstractNumId w:val="33"/>
  </w:num>
  <w:num w16cid:durableId="331294674" w:numId="16">
    <w:abstractNumId w:val="8"/>
  </w:num>
  <w:num w16cid:durableId="2026787258" w:numId="17">
    <w:abstractNumId w:val="43"/>
  </w:num>
  <w:num w16cid:durableId="1811677392" w:numId="18">
    <w:abstractNumId w:val="4"/>
  </w:num>
  <w:num w16cid:durableId="833910588" w:numId="19">
    <w:abstractNumId w:val="15"/>
  </w:num>
  <w:num w16cid:durableId="2096169626" w:numId="20">
    <w:abstractNumId w:val="16"/>
  </w:num>
  <w:num w16cid:durableId="2002536119" w:numId="21">
    <w:abstractNumId w:val="18"/>
  </w:num>
  <w:num w16cid:durableId="784663847" w:numId="22">
    <w:abstractNumId w:val="23"/>
  </w:num>
  <w:num w16cid:durableId="577521831" w:numId="23">
    <w:abstractNumId w:val="13"/>
  </w:num>
  <w:num w16cid:durableId="671446541" w:numId="24">
    <w:abstractNumId w:val="40"/>
  </w:num>
  <w:num w16cid:durableId="1196846465" w:numId="25">
    <w:abstractNumId w:val="42"/>
  </w:num>
  <w:num w16cid:durableId="107629159" w:numId="26">
    <w:abstractNumId w:val="11"/>
  </w:num>
  <w:num w16cid:durableId="1917786608" w:numId="27">
    <w:abstractNumId w:val="20"/>
  </w:num>
  <w:num w16cid:durableId="51774142" w:numId="28">
    <w:abstractNumId w:val="27"/>
  </w:num>
  <w:num w16cid:durableId="520584593" w:numId="29">
    <w:abstractNumId w:val="34"/>
  </w:num>
  <w:num w16cid:durableId="2051610630" w:numId="30">
    <w:abstractNumId w:val="35"/>
  </w:num>
  <w:num w16cid:durableId="473185757" w:numId="31">
    <w:abstractNumId w:val="6"/>
  </w:num>
  <w:num w16cid:durableId="618225012" w:numId="32">
    <w:abstractNumId w:val="9"/>
  </w:num>
  <w:num w16cid:durableId="89011338" w:numId="33">
    <w:abstractNumId w:val="17"/>
  </w:num>
  <w:num w16cid:durableId="774788533" w:numId="34">
    <w:abstractNumId w:val="28"/>
  </w:num>
  <w:num w16cid:durableId="1052534840" w:numId="35">
    <w:abstractNumId w:val="31"/>
  </w:num>
  <w:num w16cid:durableId="1603997592" w:numId="36">
    <w:abstractNumId w:val="14"/>
  </w:num>
  <w:num w16cid:durableId="2142456840" w:numId="37">
    <w:abstractNumId w:val="0"/>
  </w:num>
  <w:num w16cid:durableId="1324892747" w:numId="38">
    <w:abstractNumId w:val="7"/>
  </w:num>
  <w:num w16cid:durableId="197478133" w:numId="39">
    <w:abstractNumId w:val="26"/>
  </w:num>
  <w:num w16cid:durableId="1508255716" w:numId="40">
    <w:abstractNumId w:val="32"/>
  </w:num>
  <w:num w16cid:durableId="826900317" w:numId="41">
    <w:abstractNumId w:val="10"/>
  </w:num>
  <w:num w16cid:durableId="630750193" w:numId="42">
    <w:abstractNumId w:val="37"/>
  </w:num>
  <w:num w16cid:durableId="1258830792" w:numId="43">
    <w:abstractNumId w:val="22"/>
  </w:num>
  <w:num w16cid:durableId="258567217" w:numId="44">
    <w:abstractNumId w:val="3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bidi="ar-SA"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2"/>
        <w:szCs w:val="22"/>
        <w:lang w:bidi="ar-SA" w:eastAsia="en-US" w:val="en-US"/>
      </w:rPr>
    </w:rPrDefault>
    <w:pPrDefault>
      <w:pPr>
        <w:spacing w:after="160" w:line="259" w:lineRule="auto"/>
      </w:pPr>
    </w:pPrDefault>
  </w:docDefaults>
  <w:latentStyles w:count="376" w:defLockedState="0" w:defQFormat="0" w:defSemiHidden="0" w:defUIPriority="99" w:defUnhideWhenUsed="0">
    <w:lsdException w:name="Normal" w:uiPriority="0"/>
    <w:lsdException w:name="heading 1" w:uiPriority="9"/>
    <w:lsdException w:name="heading 2"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842247"/>
    <w:pPr>
      <w:jc w:val="both"/>
    </w:pPr>
    <w:rPr>
      <w:rFonts w:ascii="Times New Roman" w:hAnsi="Times New Roman"/>
      <w:sz w:val="20"/>
    </w:rPr>
  </w:style>
  <w:style w:styleId="Heading1" w:type="paragraph">
    <w:name w:val="heading 1"/>
    <w:basedOn w:val="Normal"/>
    <w:next w:val="Normal"/>
    <w:link w:val="Heading1Char"/>
    <w:uiPriority w:val="9"/>
    <w:rsid w:val="00402E89"/>
    <w:pPr>
      <w:keepNext/>
      <w:keepLines/>
      <w:spacing w:after="0" w:line="360" w:lineRule="auto"/>
      <w:outlineLvl w:val="0"/>
    </w:pPr>
    <w:rPr>
      <w:rFonts w:ascii="Arial" w:cstheme="majorBidi" w:eastAsiaTheme="majorEastAsia" w:hAnsi="Arial"/>
      <w:b/>
      <w:caps/>
      <w:sz w:val="24"/>
      <w:szCs w:val="32"/>
    </w:rPr>
  </w:style>
  <w:style w:styleId="Heading3" w:type="paragraph">
    <w:name w:val="heading 3"/>
    <w:basedOn w:val="Normal"/>
    <w:next w:val="Normal"/>
    <w:link w:val="Heading3Char"/>
    <w:uiPriority w:val="9"/>
    <w:semiHidden/>
    <w:unhideWhenUsed/>
    <w:qFormat/>
    <w:rsid w:val="00E53D9D"/>
    <w:pPr>
      <w:keepNext/>
      <w:keepLines/>
      <w:spacing w:after="0" w:before="40"/>
      <w:outlineLvl w:val="2"/>
    </w:pPr>
    <w:rPr>
      <w:rFonts w:asciiTheme="majorHAnsi" w:cstheme="majorBidi" w:eastAsiaTheme="majorEastAsia" w:hAnsiTheme="majorHAnsi"/>
      <w:color w:themeColor="accent1" w:themeShade="7F" w:val="1F3763"/>
      <w:sz w:val="24"/>
      <w:szCs w:val="24"/>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ListParagraph" w:type="paragraph">
    <w:name w:val="List Paragraph"/>
    <w:basedOn w:val="Normal"/>
    <w:link w:val="ListParagraphChar"/>
    <w:uiPriority w:val="34"/>
    <w:rsid w:val="0012008F"/>
    <w:pPr>
      <w:ind w:left="720"/>
      <w:contextualSpacing/>
    </w:pPr>
  </w:style>
  <w:style w:customStyle="1" w:styleId="Affiliations" w:type="paragraph">
    <w:name w:val="Affiliations"/>
    <w:basedOn w:val="AuthorByline"/>
    <w:qFormat/>
    <w:rsid w:val="00AC1F00"/>
    <w:rPr>
      <w:b w:val="0"/>
    </w:rPr>
  </w:style>
  <w:style w:styleId="Hyperlink" w:type="character">
    <w:name w:val="Hyperlink"/>
    <w:basedOn w:val="DefaultParagraphFont"/>
    <w:uiPriority w:val="99"/>
    <w:unhideWhenUsed/>
    <w:rsid w:val="00200197"/>
    <w:rPr>
      <w:color w:themeColor="hyperlink" w:val="0563C1"/>
      <w:u w:val="single"/>
    </w:rPr>
  </w:style>
  <w:style w:styleId="UnresolvedMention" w:type="character">
    <w:name w:val="Unresolved Mention"/>
    <w:basedOn w:val="DefaultParagraphFont"/>
    <w:uiPriority w:val="99"/>
    <w:semiHidden/>
    <w:unhideWhenUsed/>
    <w:rsid w:val="00200197"/>
    <w:rPr>
      <w:color w:val="605E5C"/>
      <w:shd w:color="auto" w:fill="E1DFDD" w:val="clear"/>
    </w:rPr>
  </w:style>
  <w:style w:styleId="BalloonText" w:type="paragraph">
    <w:name w:val="Balloon Text"/>
    <w:basedOn w:val="Normal"/>
    <w:link w:val="BalloonTextChar"/>
    <w:uiPriority w:val="99"/>
    <w:semiHidden/>
    <w:unhideWhenUsed/>
    <w:rsid w:val="00600FEB"/>
    <w:pPr>
      <w:spacing w:after="0" w:line="240" w:lineRule="auto"/>
    </w:pPr>
    <w:rPr>
      <w:rFonts w:ascii="Segoe UI" w:cs="Segoe UI" w:hAnsi="Segoe UI"/>
      <w:sz w:val="18"/>
      <w:szCs w:val="18"/>
    </w:rPr>
  </w:style>
  <w:style w:customStyle="1" w:styleId="BalloonTextChar" w:type="character">
    <w:name w:val="Balloon Text Char"/>
    <w:basedOn w:val="DefaultParagraphFont"/>
    <w:link w:val="BalloonText"/>
    <w:uiPriority w:val="99"/>
    <w:semiHidden/>
    <w:rsid w:val="00600FEB"/>
    <w:rPr>
      <w:rFonts w:ascii="Segoe UI" w:cs="Segoe UI" w:hAnsi="Segoe UI"/>
      <w:sz w:val="18"/>
      <w:szCs w:val="18"/>
    </w:rPr>
  </w:style>
  <w:style w:styleId="Header" w:type="paragraph">
    <w:name w:val="header"/>
    <w:basedOn w:val="Normal"/>
    <w:link w:val="HeaderChar"/>
    <w:uiPriority w:val="99"/>
    <w:unhideWhenUsed/>
    <w:rsid w:val="00736D38"/>
    <w:pPr>
      <w:tabs>
        <w:tab w:pos="4680" w:val="center"/>
        <w:tab w:pos="9360" w:val="right"/>
      </w:tabs>
      <w:spacing w:after="0" w:line="240" w:lineRule="auto"/>
    </w:pPr>
  </w:style>
  <w:style w:customStyle="1" w:styleId="HeaderChar" w:type="character">
    <w:name w:val="Header Char"/>
    <w:basedOn w:val="DefaultParagraphFont"/>
    <w:link w:val="Header"/>
    <w:uiPriority w:val="99"/>
    <w:rsid w:val="00736D38"/>
  </w:style>
  <w:style w:styleId="Footer" w:type="paragraph">
    <w:name w:val="footer"/>
    <w:basedOn w:val="Normal"/>
    <w:link w:val="FooterChar"/>
    <w:uiPriority w:val="99"/>
    <w:unhideWhenUsed/>
    <w:rsid w:val="00736D38"/>
    <w:pPr>
      <w:tabs>
        <w:tab w:pos="4680" w:val="center"/>
        <w:tab w:pos="9360" w:val="right"/>
      </w:tabs>
      <w:spacing w:after="0" w:line="240" w:lineRule="auto"/>
    </w:pPr>
  </w:style>
  <w:style w:customStyle="1" w:styleId="FooterChar" w:type="character">
    <w:name w:val="Footer Char"/>
    <w:basedOn w:val="DefaultParagraphFont"/>
    <w:link w:val="Footer"/>
    <w:uiPriority w:val="99"/>
    <w:rsid w:val="00736D38"/>
  </w:style>
  <w:style w:styleId="TableGrid" w:type="table">
    <w:name w:val="Table Grid"/>
    <w:basedOn w:val="Table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styleId="CommentReference" w:type="character">
    <w:name w:val="annotation reference"/>
    <w:basedOn w:val="DefaultParagraphFont"/>
    <w:uiPriority w:val="99"/>
    <w:semiHidden/>
    <w:unhideWhenUsed/>
    <w:rsid w:val="00570629"/>
    <w:rPr>
      <w:sz w:val="16"/>
      <w:szCs w:val="16"/>
    </w:rPr>
  </w:style>
  <w:style w:styleId="CommentText" w:type="paragraph">
    <w:name w:val="annotation text"/>
    <w:basedOn w:val="Normal"/>
    <w:link w:val="CommentTextChar"/>
    <w:uiPriority w:val="99"/>
    <w:unhideWhenUsed/>
    <w:rsid w:val="00570629"/>
    <w:pPr>
      <w:spacing w:line="240" w:lineRule="auto"/>
    </w:pPr>
    <w:rPr>
      <w:szCs w:val="20"/>
    </w:rPr>
  </w:style>
  <w:style w:customStyle="1" w:styleId="CommentTextChar" w:type="character">
    <w:name w:val="Comment Text Char"/>
    <w:basedOn w:val="DefaultParagraphFont"/>
    <w:link w:val="CommentText"/>
    <w:uiPriority w:val="99"/>
    <w:rsid w:val="00570629"/>
    <w:rPr>
      <w:sz w:val="20"/>
      <w:szCs w:val="20"/>
    </w:rPr>
  </w:style>
  <w:style w:styleId="CommentSubject" w:type="paragraph">
    <w:name w:val="annotation subject"/>
    <w:basedOn w:val="CommentText"/>
    <w:next w:val="CommentText"/>
    <w:link w:val="CommentSubjectChar"/>
    <w:uiPriority w:val="99"/>
    <w:semiHidden/>
    <w:unhideWhenUsed/>
    <w:rsid w:val="00570629"/>
    <w:rPr>
      <w:b/>
      <w:bCs/>
    </w:rPr>
  </w:style>
  <w:style w:customStyle="1" w:styleId="CommentSubjectChar" w:type="character">
    <w:name w:val="Comment Subject Char"/>
    <w:basedOn w:val="CommentTextChar"/>
    <w:link w:val="CommentSubject"/>
    <w:uiPriority w:val="99"/>
    <w:semiHidden/>
    <w:rsid w:val="00570629"/>
    <w:rPr>
      <w:b/>
      <w:bCs/>
      <w:sz w:val="20"/>
      <w:szCs w:val="20"/>
    </w:rPr>
  </w:style>
  <w:style w:customStyle="1" w:styleId="Heading1Char" w:type="character">
    <w:name w:val="Heading 1 Char"/>
    <w:basedOn w:val="DefaultParagraphFont"/>
    <w:link w:val="Heading1"/>
    <w:uiPriority w:val="9"/>
    <w:rsid w:val="00402E89"/>
    <w:rPr>
      <w:rFonts w:ascii="Arial" w:cstheme="majorBidi" w:eastAsiaTheme="majorEastAsia" w:hAnsi="Arial"/>
      <w:b/>
      <w:caps/>
      <w:sz w:val="24"/>
      <w:szCs w:val="32"/>
    </w:rPr>
  </w:style>
  <w:style w:customStyle="1" w:styleId="ListParagraphChar" w:type="character">
    <w:name w:val="List Paragraph Char"/>
    <w:basedOn w:val="DefaultParagraphFont"/>
    <w:link w:val="ListParagraph"/>
    <w:uiPriority w:val="34"/>
    <w:rsid w:val="00402E89"/>
  </w:style>
  <w:style w:styleId="FollowedHyperlink" w:type="character">
    <w:name w:val="FollowedHyperlink"/>
    <w:basedOn w:val="DefaultParagraphFont"/>
    <w:uiPriority w:val="99"/>
    <w:semiHidden/>
    <w:unhideWhenUsed/>
    <w:rsid w:val="00293051"/>
    <w:rPr>
      <w:color w:themeColor="followedHyperlink" w:val="954F72"/>
      <w:u w:val="single"/>
    </w:rPr>
  </w:style>
  <w:style w:styleId="Title" w:type="paragraph">
    <w:name w:val="Title"/>
    <w:next w:val="Normal"/>
    <w:link w:val="TitleChar"/>
    <w:uiPriority w:val="10"/>
    <w:qFormat/>
    <w:rsid w:val="00AC1F00"/>
    <w:pPr>
      <w:tabs>
        <w:tab w:pos="2880" w:val="left"/>
      </w:tabs>
      <w:contextualSpacing/>
      <w:jc w:val="center"/>
    </w:pPr>
    <w:rPr>
      <w:rFonts w:ascii="Arial" w:cs="Arial" w:hAnsi="Arial"/>
      <w:sz w:val="48"/>
      <w:szCs w:val="48"/>
    </w:rPr>
  </w:style>
  <w:style w:customStyle="1" w:styleId="TitleChar" w:type="character">
    <w:name w:val="Title Char"/>
    <w:basedOn w:val="DefaultParagraphFont"/>
    <w:link w:val="Title"/>
    <w:uiPriority w:val="10"/>
    <w:rsid w:val="00AC1F00"/>
    <w:rPr>
      <w:rFonts w:ascii="Arial" w:cs="Arial" w:hAnsi="Arial"/>
      <w:sz w:val="48"/>
      <w:szCs w:val="48"/>
    </w:rPr>
  </w:style>
  <w:style w:customStyle="1" w:styleId="AuthorByline" w:type="paragraph">
    <w:name w:val="Author Byline"/>
    <w:basedOn w:val="Normal"/>
    <w:qFormat/>
    <w:rsid w:val="00AC1F00"/>
    <w:pPr>
      <w:spacing w:after="0" w:line="240" w:lineRule="auto"/>
      <w:jc w:val="left"/>
    </w:pPr>
    <w:rPr>
      <w:rFonts w:ascii="Arial" w:cs="Arial" w:eastAsia="Times New Roman" w:hAnsi="Arial"/>
      <w:b/>
      <w:szCs w:val="20"/>
    </w:rPr>
  </w:style>
  <w:style w:customStyle="1" w:styleId="Head1" w:type="paragraph">
    <w:name w:val="Head1"/>
    <w:next w:val="BodyTextParagraphinitial"/>
    <w:qFormat/>
    <w:rsid w:val="00B61E55"/>
    <w:pPr>
      <w:keepNext/>
      <w:widowControl w:val="0"/>
      <w:suppressAutoHyphens/>
      <w:spacing w:after="0" w:line="360" w:lineRule="auto"/>
    </w:pPr>
    <w:rPr>
      <w:rFonts w:ascii="Arial" w:cs="Arial" w:hAnsi="Arial"/>
      <w:b/>
      <w:bCs/>
      <w:sz w:val="20"/>
      <w:szCs w:val="20"/>
    </w:rPr>
  </w:style>
  <w:style w:customStyle="1" w:styleId="Head2" w:type="paragraph">
    <w:name w:val="Head2"/>
    <w:next w:val="BodyTextParagraph"/>
    <w:qFormat/>
    <w:rsid w:val="00257458"/>
    <w:pPr>
      <w:spacing w:after="0" w:line="360" w:lineRule="auto"/>
    </w:pPr>
    <w:rPr>
      <w:rFonts w:ascii="Times New Roman" w:hAnsi="Times New Roman"/>
      <w:b/>
      <w:bCs/>
      <w:sz w:val="20"/>
      <w:szCs w:val="20"/>
    </w:rPr>
  </w:style>
  <w:style w:customStyle="1" w:styleId="Head3" w:type="paragraph">
    <w:name w:val="Head3"/>
    <w:next w:val="BodyTextParagraph"/>
    <w:qFormat/>
    <w:rsid w:val="00594B23"/>
    <w:pPr>
      <w:spacing w:after="0" w:line="360" w:lineRule="auto"/>
      <w:ind w:firstLine="360"/>
    </w:pPr>
    <w:rPr>
      <w:rFonts w:ascii="Times New Roman" w:hAnsi="Times New Roman"/>
      <w:b/>
      <w:bCs/>
      <w:i/>
      <w:iCs/>
      <w:sz w:val="20"/>
      <w:szCs w:val="20"/>
    </w:rPr>
  </w:style>
  <w:style w:customStyle="1" w:styleId="Head4" w:type="paragraph">
    <w:name w:val="Head4"/>
    <w:next w:val="BodyTextParagraph"/>
    <w:qFormat/>
    <w:rsid w:val="00B9469E"/>
    <w:pPr>
      <w:spacing w:after="0" w:line="360" w:lineRule="auto"/>
      <w:ind w:firstLine="360"/>
    </w:pPr>
    <w:rPr>
      <w:rFonts w:ascii="Times New Roman" w:hAnsi="Times New Roman"/>
      <w:i/>
      <w:iCs/>
      <w:sz w:val="20"/>
      <w:szCs w:val="20"/>
    </w:rPr>
  </w:style>
  <w:style w:customStyle="1" w:styleId="FigCaption" w:type="paragraph">
    <w:name w:val="Fig Caption"/>
    <w:qFormat/>
    <w:rsid w:val="00DC23C3"/>
    <w:pPr>
      <w:spacing w:after="0" w:line="360" w:lineRule="auto"/>
      <w:jc w:val="both"/>
    </w:pPr>
    <w:rPr>
      <w:rFonts w:ascii="Arial" w:cs="Arial" w:hAnsi="Arial"/>
      <w:b/>
      <w:bCs/>
      <w:sz w:val="16"/>
      <w:szCs w:val="16"/>
    </w:rPr>
  </w:style>
  <w:style w:customStyle="1" w:styleId="TableCaption" w:type="paragraph">
    <w:name w:val="Table Caption"/>
    <w:qFormat/>
    <w:rsid w:val="00E550C4"/>
    <w:pPr>
      <w:spacing w:after="0" w:line="360" w:lineRule="auto"/>
      <w:jc w:val="both"/>
    </w:pPr>
    <w:rPr>
      <w:rFonts w:ascii="Arial" w:cs="Arial" w:hAnsi="Arial"/>
      <w:bCs/>
      <w:sz w:val="16"/>
      <w:szCs w:val="16"/>
    </w:rPr>
  </w:style>
  <w:style w:customStyle="1" w:styleId="BodyTextParagraphinitial" w:type="paragraph">
    <w:name w:val="Body Text Paragraph (initial)"/>
    <w:next w:val="BodyTextParagraph"/>
    <w:qFormat/>
    <w:rsid w:val="00AC1F00"/>
    <w:pPr>
      <w:spacing w:after="100" w:afterAutospacing="1" w:line="240" w:lineRule="auto"/>
      <w:jc w:val="both"/>
    </w:pPr>
    <w:rPr>
      <w:rFonts w:ascii="Times New Roman" w:cs="Times New Roman" w:hAnsi="Times New Roman"/>
      <w:sz w:val="20"/>
      <w:szCs w:val="20"/>
    </w:rPr>
  </w:style>
  <w:style w:customStyle="1" w:styleId="BodyTextParagraph" w:type="paragraph">
    <w:name w:val="Body Text Paragraph"/>
    <w:qFormat/>
    <w:rsid w:val="00592CF4"/>
    <w:pPr>
      <w:tabs>
        <w:tab w:pos="360" w:val="left"/>
      </w:tabs>
      <w:ind w:left="360"/>
      <w:jc w:val="both"/>
    </w:pPr>
    <w:rPr>
      <w:rFonts w:ascii="Times New Roman" w:cs="Times New Roman" w:hAnsi="Times New Roman"/>
      <w:sz w:val="20"/>
      <w:szCs w:val="20"/>
    </w:rPr>
  </w:style>
  <w:style w:customStyle="1" w:styleId="Heading3Char" w:type="character">
    <w:name w:val="Heading 3 Char"/>
    <w:basedOn w:val="DefaultParagraphFont"/>
    <w:link w:val="Heading3"/>
    <w:uiPriority w:val="9"/>
    <w:semiHidden/>
    <w:rsid w:val="00E53D9D"/>
    <w:rPr>
      <w:rFonts w:asciiTheme="majorHAnsi" w:cstheme="majorBidi" w:eastAsiaTheme="majorEastAsia" w:hAnsiTheme="majorHAnsi"/>
      <w:color w:themeColor="accent1" w:themeShade="7F" w:val="1F3763"/>
      <w:sz w:val="24"/>
      <w:szCs w:val="24"/>
    </w:rPr>
  </w:style>
  <w:style w:styleId="Revision" w:type="paragraph">
    <w:name w:val="Revision"/>
    <w:hidden/>
    <w:uiPriority w:val="99"/>
    <w:semiHidden/>
    <w:rsid w:val="00E53D9D"/>
    <w:pPr>
      <w:spacing w:after="0" w:line="240" w:lineRule="auto"/>
    </w:pPr>
    <w:rPr>
      <w:rFonts w:ascii="Times New Roman" w:hAnsi="Times New Roman"/>
      <w:sz w:val="20"/>
    </w:rPr>
  </w:style>
  <w:style w:styleId="Mention" w:type="character">
    <w:name w:val="Mention"/>
    <w:basedOn w:val="DefaultParagraphFont"/>
    <w:uiPriority w:val="99"/>
    <w:unhideWhenUsed/>
    <w:rsid w:val="00E53D9D"/>
    <w:rPr>
      <w:color w:val="2B579A"/>
      <w:shd w:color="auto" w:fill="E1DFDD" w:val="clear"/>
    </w:rPr>
  </w:style>
  <w:style w:styleId="NormalWeb" w:type="paragraph">
    <w:name w:val="Normal (Web)"/>
    <w:basedOn w:val="Normal"/>
    <w:uiPriority w:val="99"/>
    <w:semiHidden/>
    <w:unhideWhenUsed/>
    <w:rsid w:val="00D10C70"/>
    <w:rPr>
      <w:rFonts w:cs="Times New Roman"/>
      <w:sz w:val="24"/>
      <w:szCs w:val="24"/>
    </w:rPr>
  </w:style>
  <w:style w:styleId="Strong" w:type="character">
    <w:name w:val="Strong"/>
    <w:basedOn w:val="DefaultParagraphFont"/>
    <w:uiPriority w:val="22"/>
    <w:qFormat/>
    <w:rsid w:val="0078530F"/>
    <w:rPr>
      <w:b/>
      <w:bCs/>
    </w:rPr>
  </w:style>
  <w:style w:styleId="Caption" w:type="paragraph">
    <w:name w:val="caption"/>
    <w:basedOn w:val="Normal"/>
    <w:next w:val="Normal"/>
    <w:uiPriority w:val="35"/>
    <w:unhideWhenUsed/>
    <w:qFormat/>
    <w:rsid w:val="00DC7F4A"/>
    <w:pPr>
      <w:spacing w:after="200" w:line="240" w:lineRule="auto"/>
    </w:pPr>
    <w:rPr>
      <w:i/>
      <w:iCs/>
      <w:color w:themeColor="text2" w:val="44546A"/>
      <w:sz w:val="18"/>
      <w:szCs w:val="18"/>
    </w:rPr>
  </w:style>
  <w:style w:styleId="Emphasis" w:type="character">
    <w:name w:val="Emphasis"/>
    <w:basedOn w:val="DefaultParagraphFont"/>
    <w:uiPriority w:val="20"/>
    <w:qFormat/>
    <w:rsid w:val="00B50569"/>
    <w:rPr>
      <w:i/>
      <w:iCs/>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3551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19</Pages>
  <Words>7808</Words>
  <Characters>47086</Characters>
  <Application>Microsoft Office Word</Application>
  <DocSecurity>0</DocSecurity>
  <Lines>682</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54554</CharactersWithSpaces>
  <SharedDoc>false</SharedDoc>
  <HLinks>
    <vt:vector size="42" baseType="variant">
      <vt:variant>
        <vt:i4>3932275</vt:i4>
      </vt:variant>
      <vt:variant>
        <vt:i4>3</vt:i4>
      </vt:variant>
      <vt:variant>
        <vt:i4>0</vt:i4>
      </vt:variant>
      <vt:variant>
        <vt:i4>5</vt:i4>
      </vt:variant>
      <vt:variant>
        <vt:lpwstr>https://doi.org/10.1111/jpim.12163</vt:lpwstr>
      </vt:variant>
      <vt:variant>
        <vt:lpwstr/>
      </vt:variant>
      <vt:variant>
        <vt:i4>2883672</vt:i4>
      </vt:variant>
      <vt:variant>
        <vt:i4>12</vt:i4>
      </vt:variant>
      <vt:variant>
        <vt:i4>0</vt:i4>
      </vt:variant>
      <vt:variant>
        <vt:i4>5</vt:i4>
      </vt:variant>
      <vt:variant>
        <vt:lpwstr>mailto:Manoela.Boff@shapedigital.com</vt:lpwstr>
      </vt:variant>
      <vt:variant>
        <vt:lpwstr/>
      </vt:variant>
      <vt:variant>
        <vt:i4>589924</vt:i4>
      </vt:variant>
      <vt:variant>
        <vt:i4>9</vt:i4>
      </vt:variant>
      <vt:variant>
        <vt:i4>0</vt:i4>
      </vt:variant>
      <vt:variant>
        <vt:i4>5</vt:i4>
      </vt:variant>
      <vt:variant>
        <vt:lpwstr>mailto:leonardo.carvalho@shapedigital.com</vt:lpwstr>
      </vt:variant>
      <vt:variant>
        <vt:lpwstr/>
      </vt:variant>
      <vt:variant>
        <vt:i4>2883672</vt:i4>
      </vt:variant>
      <vt:variant>
        <vt:i4>6</vt:i4>
      </vt:variant>
      <vt:variant>
        <vt:i4>0</vt:i4>
      </vt:variant>
      <vt:variant>
        <vt:i4>5</vt:i4>
      </vt:variant>
      <vt:variant>
        <vt:lpwstr>mailto:Manoela.Boff@shapedigital.com</vt:lpwstr>
      </vt:variant>
      <vt:variant>
        <vt:lpwstr/>
      </vt:variant>
      <vt:variant>
        <vt:i4>589924</vt:i4>
      </vt:variant>
      <vt:variant>
        <vt:i4>3</vt:i4>
      </vt:variant>
      <vt:variant>
        <vt:i4>0</vt:i4>
      </vt:variant>
      <vt:variant>
        <vt:i4>5</vt:i4>
      </vt:variant>
      <vt:variant>
        <vt:lpwstr>mailto:leonardo.carvalho@shapedigital.com</vt:lpwstr>
      </vt:variant>
      <vt:variant>
        <vt:lpwstr/>
      </vt:variant>
      <vt:variant>
        <vt:i4>589924</vt:i4>
      </vt:variant>
      <vt:variant>
        <vt:i4>0</vt:i4>
      </vt:variant>
      <vt:variant>
        <vt:i4>0</vt:i4>
      </vt:variant>
      <vt:variant>
        <vt:i4>5</vt:i4>
      </vt:variant>
      <vt:variant>
        <vt:lpwstr>mailto:leonardo.carvalho@shapedigital.com</vt:lpwstr>
      </vt:variant>
      <vt:variant>
        <vt:lpwstr/>
      </vt:variant>
      <vt:variant>
        <vt:i4>4718665</vt:i4>
      </vt:variant>
      <vt:variant>
        <vt:i4>0</vt:i4>
      </vt:variant>
      <vt:variant>
        <vt:i4>0</vt:i4>
      </vt:variant>
      <vt:variant>
        <vt:i4>5</vt:i4>
      </vt:variant>
      <vt:variant>
        <vt:lpwstr>https://www.spe.org/en/authors/resources/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2026-01-16T12:25:28Z</dcterms:created>
  <dcterms:modified xsi:type="dcterms:W3CDTF">2026-01-16T12:25:28Z</dcterms:modified>
</cp:coreProperties>
</file>

<file path=docProps/custom.xml><?xml version="1.0" encoding="utf-8"?>
<Properties xmlns="http://schemas.openxmlformats.org/officeDocument/2006/custom-properties" xmlns:vt="http://schemas.openxmlformats.org/officeDocument/2006/docPropsVTypes"/>
</file>